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00" w:rsidRPr="000A7500" w:rsidRDefault="000A7500" w:rsidP="000A7500">
      <w:pPr>
        <w:spacing w:after="160" w:line="259" w:lineRule="auto"/>
        <w:jc w:val="center"/>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ПРОЕКТ!!!</w:t>
      </w:r>
    </w:p>
    <w:p w:rsidR="000A7500" w:rsidRPr="000A7500" w:rsidRDefault="000A7500" w:rsidP="000A7500">
      <w:pPr>
        <w:spacing w:after="160" w:line="259" w:lineRule="auto"/>
        <w:jc w:val="center"/>
        <w:rPr>
          <w:rFonts w:ascii="Trebuchet MS" w:eastAsia="Trebuchet MS" w:hAnsi="Trebuchet MS" w:cs="Trebuchet MS"/>
          <w:sz w:val="22"/>
          <w:szCs w:val="22"/>
          <w:lang w:val="bg-BG" w:eastAsia="en-US"/>
        </w:rPr>
      </w:pPr>
      <w:r w:rsidRPr="000A7500">
        <w:rPr>
          <w:rFonts w:ascii="Trebuchet MS" w:eastAsia="Trebuchet MS" w:hAnsi="Trebuchet MS" w:cs="Trebuchet MS"/>
          <w:szCs w:val="24"/>
          <w:lang w:val="bg-BG" w:eastAsia="en-US"/>
        </w:rPr>
        <w:t xml:space="preserve"> </w:t>
      </w:r>
    </w:p>
    <w:p w:rsidR="000A7500" w:rsidRPr="000A7500" w:rsidRDefault="000A7500" w:rsidP="000A7500">
      <w:pPr>
        <w:spacing w:after="160" w:line="259" w:lineRule="auto"/>
        <w:jc w:val="center"/>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ДОГОВОР ЗА ОБЩЕСТВЕНА ПОРЪЧКА ЗА ПРОЕКТИРАНЕ И СТРОИТЕЛСТВО</w:t>
      </w:r>
    </w:p>
    <w:p w:rsidR="000A7500" w:rsidRPr="000A7500" w:rsidRDefault="000A7500" w:rsidP="000A7500">
      <w:pPr>
        <w:spacing w:after="160" w:line="259" w:lineRule="auto"/>
        <w:jc w:val="center"/>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Днес, ………………..... 201.. г., в гр. Русе, между:</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Община Русе с адрес: град Русе, пл. „Свобода“ 6, БУЛСТАТ ………………………, представлявана от Пламен Пасев Стоилов- кмет на Община Русе, наричана по-долу за краткост “ВЪЗЛОЖИТЕЛ” от една страна,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и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rsidR="000A7500" w:rsidRPr="00FF2A7D" w:rsidRDefault="000A7500" w:rsidP="000A7500">
      <w:pPr>
        <w:spacing w:after="120" w:line="276"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и на основание чл. 112 ЗОП, във връзка с проведена процедура за възлагане на обществена поръчка</w:t>
      </w:r>
      <w:r w:rsidR="00FE11E1">
        <w:rPr>
          <w:rFonts w:ascii="Trebuchet MS" w:eastAsia="Trebuchet MS" w:hAnsi="Trebuchet MS" w:cs="Trebuchet MS"/>
          <w:szCs w:val="24"/>
          <w:lang w:val="en-US" w:eastAsia="en-US"/>
        </w:rPr>
        <w:t xml:space="preserve"> </w:t>
      </w:r>
      <w:r w:rsidRPr="000A7500">
        <w:rPr>
          <w:rFonts w:ascii="Trebuchet MS" w:eastAsia="Trebuchet MS" w:hAnsi="Trebuchet MS" w:cs="Trebuchet MS"/>
          <w:szCs w:val="24"/>
          <w:lang w:val="bg-BG" w:eastAsia="en-US"/>
        </w:rPr>
        <w:t xml:space="preserve">с предмет: </w:t>
      </w:r>
      <w:r w:rsidR="00FF2A7D" w:rsidRPr="00FF2A7D">
        <w:rPr>
          <w:rFonts w:ascii="Trebuchet MS" w:eastAsia="Trebuchet MS" w:hAnsi="Trebuchet MS" w:cs="Trebuchet MS"/>
          <w:szCs w:val="24"/>
          <w:lang w:val="bg-BG" w:eastAsia="en-US"/>
        </w:rPr>
        <w:t xml:space="preserve">Проектиране и строителство на обект </w:t>
      </w:r>
      <w:r w:rsidR="00FF2A7D" w:rsidRPr="00FF2A7D">
        <w:rPr>
          <w:rFonts w:ascii="Trebuchet MS" w:eastAsia="Trebuchet MS" w:hAnsi="Trebuchet MS" w:cs="Trebuchet MS"/>
          <w:b/>
          <w:szCs w:val="24"/>
          <w:lang w:val="bg-BG" w:eastAsia="en-US"/>
        </w:rPr>
        <w:t>„Основен ремонт, преустройство и промяна предназначението на съществуващи сгради с идентификатори 63427.1.130.1, 63427.1.130.2, 63427.1.130.3, 63427.1.130.4 и 63427.1.130.5 по кадастралната карта на гр. Русе, с административен адрес: гр. Русе, ж.к. Възраждане, ул. Доростол №108 за обособяване на Център за грижа за лица с различни форми на деменция (с капацитет 15 места) и Център за грижа за лица с психични разстройства (с капацитет 15 места)“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и Решение № - ...../..................... г. на ВЪЗЛОЖИТЕЛЯ за определяне на ИЗПЪЛНИТЕЛ, се сключи настоящият договор, с който страните по него се споразумяха за следното:</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І. ПРЕДМЕТ НА ДОГОВОРА</w:t>
      </w:r>
    </w:p>
    <w:p w:rsidR="00FF2A7D" w:rsidRPr="00FF2A7D" w:rsidRDefault="000A7500" w:rsidP="00FF2A7D">
      <w:pPr>
        <w:spacing w:after="120" w:line="276"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 1. (1)  ВЪЗЛОЖИТЕЛЯТ възлага, а ИЗПЪЛНИТЕЛЯ приема да изпълни </w:t>
      </w:r>
    </w:p>
    <w:p w:rsidR="00FF2A7D" w:rsidRPr="00FF2A7D" w:rsidRDefault="00FF2A7D" w:rsidP="00FF2A7D">
      <w:pPr>
        <w:spacing w:after="120" w:line="276" w:lineRule="auto"/>
        <w:jc w:val="both"/>
        <w:rPr>
          <w:rFonts w:ascii="Trebuchet MS" w:eastAsia="Trebuchet MS" w:hAnsi="Trebuchet MS" w:cs="Trebuchet MS"/>
          <w:szCs w:val="24"/>
          <w:lang w:val="bg-BG" w:eastAsia="en-US"/>
        </w:rPr>
      </w:pPr>
      <w:r w:rsidRPr="00FF2A7D">
        <w:rPr>
          <w:rFonts w:ascii="Trebuchet MS" w:eastAsia="Trebuchet MS" w:hAnsi="Trebuchet MS" w:cs="Trebuchet MS"/>
          <w:szCs w:val="24"/>
          <w:lang w:val="bg-BG" w:eastAsia="en-US"/>
        </w:rPr>
        <w:t xml:space="preserve">Проектиране и строителство на обект </w:t>
      </w:r>
      <w:r w:rsidRPr="00FF2A7D">
        <w:rPr>
          <w:rFonts w:ascii="Trebuchet MS" w:eastAsia="Trebuchet MS" w:hAnsi="Trebuchet MS" w:cs="Trebuchet MS"/>
          <w:b/>
          <w:szCs w:val="24"/>
          <w:lang w:val="bg-BG" w:eastAsia="en-US"/>
        </w:rPr>
        <w:t xml:space="preserve">„Основен ремонт, преустройство и промяна предназначението на съществуващи сгради с идентификатори 63427.1.130.1, 63427.1.130.2, 63427.1.130.3, 63427.1.130.4 и 63427.1.130.5 по кадастралната карта на гр. Русе, с административен </w:t>
      </w:r>
      <w:r w:rsidRPr="00FF2A7D">
        <w:rPr>
          <w:rFonts w:ascii="Trebuchet MS" w:eastAsia="Trebuchet MS" w:hAnsi="Trebuchet MS" w:cs="Trebuchet MS"/>
          <w:b/>
          <w:szCs w:val="24"/>
          <w:lang w:val="bg-BG" w:eastAsia="en-US"/>
        </w:rPr>
        <w:lastRenderedPageBreak/>
        <w:t>адрес: гр. Русе, ж.к. Възраждане, ул. Доростол №108 за обособяване на Център за грижа за лица с различни форми на деменция (с капацитет 15 места) и Център за грижа за лица с психични разстройства (с капацитет 15 места)“</w:t>
      </w:r>
    </w:p>
    <w:p w:rsidR="000A7500" w:rsidRPr="000A7500" w:rsidRDefault="000A7500" w:rsidP="00FF2A7D">
      <w:pPr>
        <w:spacing w:after="120" w:line="276"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Предметът на договора включва: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 Изготвяне на технически инвестиционен проект по одобрен идеен инвестиционен проект;</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Извършване на строителни дейности на обекта съобразно техническия инвестиционен проект, издаденото разрешение за строеж и действащите нормативни изисквания;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Осъществяване на авторски надзор по време на строителството.</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II. ЦЕНА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2. (1)  Общата стойност на договора е в размер на ..................... /цифром и словом/ лева без ДДС или ………………….. с ДДС, съгласно Ценовата оферта на ИЗПЪЛНИТЕЛЯ, неразделна част от настоящия договор, и включва цената за изпълнение на дейностите по чл. 1, в т.ч. и непредвидените разходи. Общото възнаграждение е образувано от следните суми: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обща цена  за изработване на технически  проект - ………….. лв. (словом ………………………) без ДДС или …………….. лв. (словом: ………………….) с ДДС,</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цена за СМР - ……………. лв. (словом ………………………………) без ДДС или ……………….. лв. (словом …………………………..) с ДДС.</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-цена за авторски надзор - ………….. лв. (словом …………………….) без ДДС или ………… лв. (словом ……………………) с ДДС;</w:t>
      </w:r>
    </w:p>
    <w:p w:rsidR="000A7500" w:rsidRPr="000A7500" w:rsidRDefault="000A7500" w:rsidP="000A7500">
      <w:pPr>
        <w:spacing w:after="160" w:line="259" w:lineRule="auto"/>
        <w:jc w:val="both"/>
        <w:rPr>
          <w:rFonts w:ascii="Trebuchet MS" w:eastAsia="Trebuchet MS" w:hAnsi="Trebuchet MS" w:cs="Trebuchet MS"/>
          <w:szCs w:val="24"/>
          <w:highlight w:val="green"/>
          <w:lang w:val="bg-BG" w:eastAsia="en-US"/>
        </w:rPr>
      </w:pPr>
      <w:r w:rsidRPr="000A7500">
        <w:rPr>
          <w:rFonts w:ascii="Trebuchet MS" w:eastAsia="Trebuchet MS" w:hAnsi="Trebuchet MS" w:cs="Trebuchet MS"/>
          <w:szCs w:val="24"/>
          <w:lang w:val="bg-BG" w:eastAsia="en-US"/>
        </w:rPr>
        <w:t xml:space="preserve">*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w:t>
      </w:r>
      <w:r w:rsidRPr="000A7500">
        <w:rPr>
          <w:rFonts w:ascii="Trebuchet MS" w:eastAsia="Trebuchet MS" w:hAnsi="Trebuchet MS" w:cs="Trebuchet MS"/>
          <w:szCs w:val="24"/>
          <w:lang w:val="bg-BG" w:eastAsia="en-US"/>
        </w:rPr>
        <w:lastRenderedPageBreak/>
        <w:t>изпитвания и всички други присъщи разходи, не упоменати по-горе, включително печалба за ИЗПЪЛНИТЕЛЯ.</w:t>
      </w:r>
    </w:p>
    <w:p w:rsidR="0064695C" w:rsidRDefault="00E3601B" w:rsidP="000A7500">
      <w:pPr>
        <w:spacing w:after="160" w:line="259" w:lineRule="auto"/>
        <w:jc w:val="both"/>
        <w:rPr>
          <w:rFonts w:ascii="Trebuchet MS" w:eastAsia="Trebuchet MS" w:hAnsi="Trebuchet MS" w:cs="Trebuchet MS"/>
          <w:szCs w:val="24"/>
          <w:lang w:val="bg-BG" w:eastAsia="en-US"/>
        </w:rPr>
      </w:pPr>
      <w:r>
        <w:rPr>
          <w:rFonts w:ascii="Trebuchet MS" w:eastAsia="Trebuchet MS" w:hAnsi="Trebuchet MS" w:cs="Trebuchet MS"/>
          <w:szCs w:val="24"/>
          <w:lang w:val="bg-BG" w:eastAsia="en-US"/>
        </w:rPr>
        <w:t xml:space="preserve">(2) </w:t>
      </w:r>
      <w:r w:rsidR="000A7500" w:rsidRPr="000A7500">
        <w:rPr>
          <w:rFonts w:ascii="Trebuchet MS" w:eastAsia="Trebuchet MS" w:hAnsi="Trebuchet MS" w:cs="Trebuchet MS"/>
          <w:szCs w:val="24"/>
          <w:lang w:val="bg-BG" w:eastAsia="en-US"/>
        </w:rPr>
        <w:t xml:space="preserve">Цената по ал. 1 не подлежи на промяна, освен в допустимите от законодателството случаи.   </w:t>
      </w:r>
    </w:p>
    <w:p w:rsidR="000A7500" w:rsidRPr="0064695C" w:rsidRDefault="000A7500" w:rsidP="0064695C">
      <w:pPr>
        <w:rPr>
          <w:rFonts w:ascii="Trebuchet MS" w:eastAsia="Trebuchet MS" w:hAnsi="Trebuchet MS" w:cs="Trebuchet MS"/>
          <w:szCs w:val="24"/>
          <w:lang w:val="bg-BG" w:eastAsia="en-US"/>
        </w:rPr>
      </w:pP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инвестиционния проект обективно не са могли да бъдат предвидени, но при изпълнение на дейностите са обективно необходими за въвеждане на обекта в експлоатация.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Окончателната стойност на договора по настоящата поръчка се определя на база двустранно подписан протокол за приемане на изработените технически проекти, протоколи за действително извършени работи, подписани от ИЗПЪЛНИТЕЛЯ и лицето, осъществяващо строителен надзор и одобрени от ВЪЗЛОЖИТЕЛЯ и акт за заплащане на авторски надзор и съобразно Ценовата оферта на ИЗПЪЛНИТЕЛЯ, като същата не може да надвиши стойността, посочена в ал. 1. </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ІІІ. НАЧИН НА ПЛАЩАНЕ</w:t>
      </w:r>
    </w:p>
    <w:p w:rsid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3. (1) ВЪЗЛОЖИТЕЛЯТ заплаща цената по чл. 2 на база на действително изпълнени дейности по договора, както следва:</w:t>
      </w:r>
    </w:p>
    <w:p w:rsidR="00C347FC" w:rsidRPr="00C347FC" w:rsidRDefault="00C347FC" w:rsidP="00C347FC">
      <w:pPr>
        <w:numPr>
          <w:ilvl w:val="0"/>
          <w:numId w:val="4"/>
        </w:numPr>
        <w:spacing w:after="160" w:line="300" w:lineRule="auto"/>
        <w:jc w:val="both"/>
        <w:rPr>
          <w:rFonts w:ascii="Trebuchet MS" w:eastAsia="Calibri" w:hAnsi="Trebuchet MS"/>
          <w:szCs w:val="22"/>
          <w:lang w:val="bg-BG" w:eastAsia="en-US"/>
        </w:rPr>
      </w:pPr>
      <w:r w:rsidRPr="00C347FC">
        <w:rPr>
          <w:rFonts w:ascii="Trebuchet MS" w:eastAsia="Calibri" w:hAnsi="Trebuchet MS"/>
          <w:szCs w:val="22"/>
          <w:lang w:val="bg-BG" w:eastAsia="en-US"/>
        </w:rPr>
        <w:t>Авансово плащане – до 20 %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 но без ДДС;</w:t>
      </w:r>
    </w:p>
    <w:p w:rsidR="00C347FC" w:rsidRPr="00C347FC" w:rsidRDefault="00C347FC" w:rsidP="00C347FC">
      <w:pPr>
        <w:numPr>
          <w:ilvl w:val="0"/>
          <w:numId w:val="4"/>
        </w:numPr>
        <w:spacing w:after="160" w:line="300" w:lineRule="auto"/>
        <w:jc w:val="both"/>
        <w:rPr>
          <w:rFonts w:ascii="Trebuchet MS" w:eastAsia="Calibri" w:hAnsi="Trebuchet MS"/>
          <w:szCs w:val="22"/>
          <w:lang w:val="bg-BG" w:eastAsia="en-US"/>
        </w:rPr>
      </w:pPr>
      <w:r w:rsidRPr="00C347FC">
        <w:rPr>
          <w:rFonts w:ascii="Trebuchet MS" w:eastAsia="Calibri" w:hAnsi="Trebuchet MS"/>
          <w:szCs w:val="22"/>
          <w:lang w:val="bg-BG" w:eastAsia="en-US"/>
        </w:rPr>
        <w:t>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СМР и актове за скрити работи, когато е приложимо, останалите актове и протоколи по Наредба № 3/31 юли 2003г. за съставяне на актове и протоколи по време на строителството, както и декларации за съответствие;</w:t>
      </w:r>
    </w:p>
    <w:p w:rsidR="00C347FC" w:rsidRPr="00C347FC" w:rsidRDefault="00C347FC" w:rsidP="00C347FC">
      <w:pPr>
        <w:numPr>
          <w:ilvl w:val="0"/>
          <w:numId w:val="4"/>
        </w:numPr>
        <w:spacing w:after="160" w:line="300" w:lineRule="auto"/>
        <w:jc w:val="both"/>
        <w:rPr>
          <w:rFonts w:ascii="Trebuchet MS" w:eastAsia="Calibri" w:hAnsi="Trebuchet MS"/>
          <w:szCs w:val="22"/>
          <w:lang w:val="bg-BG" w:eastAsia="en-US"/>
        </w:rPr>
      </w:pPr>
      <w:r w:rsidRPr="00C347FC">
        <w:rPr>
          <w:rFonts w:ascii="Trebuchet MS" w:eastAsia="Calibri" w:hAnsi="Trebuchet MS"/>
          <w:szCs w:val="22"/>
          <w:lang w:val="bg-BG" w:eastAsia="en-US"/>
        </w:rPr>
        <w:lastRenderedPageBreak/>
        <w:t xml:space="preserve">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rsidR="00C347FC" w:rsidRPr="00C347FC" w:rsidRDefault="00C347FC" w:rsidP="00C347FC">
      <w:pPr>
        <w:jc w:val="both"/>
        <w:rPr>
          <w:rFonts w:ascii="Trebuchet MS" w:eastAsia="Calibri" w:hAnsi="Trebuchet MS"/>
          <w:szCs w:val="22"/>
          <w:lang w:val="bg-BG" w:eastAsia="en-US"/>
        </w:rPr>
      </w:pPr>
      <w:r w:rsidRPr="00C347FC">
        <w:rPr>
          <w:rFonts w:ascii="Trebuchet MS" w:eastAsia="Calibri" w:hAnsi="Trebuchet MS"/>
          <w:szCs w:val="22"/>
          <w:lang w:val="bg-BG" w:eastAsia="en-US"/>
        </w:rPr>
        <w:t>За плащанията се използват следните документи:</w:t>
      </w:r>
    </w:p>
    <w:p w:rsidR="00C347FC" w:rsidRPr="00C347FC" w:rsidRDefault="00C347FC" w:rsidP="00C347FC">
      <w:pPr>
        <w:tabs>
          <w:tab w:val="left" w:pos="374"/>
        </w:tabs>
        <w:autoSpaceDE w:val="0"/>
        <w:autoSpaceDN w:val="0"/>
        <w:adjustRightInd w:val="0"/>
        <w:ind w:right="-60"/>
        <w:jc w:val="both"/>
        <w:rPr>
          <w:rFonts w:ascii="Trebuchet MS" w:hAnsi="Trebuchet MS"/>
          <w:szCs w:val="24"/>
          <w:lang w:val="bg-BG" w:eastAsia="en-US"/>
        </w:rPr>
      </w:pPr>
      <w:r w:rsidRPr="00C347FC">
        <w:rPr>
          <w:rFonts w:ascii="Trebuchet MS" w:eastAsia="Calibri" w:hAnsi="Trebuchet MS"/>
          <w:szCs w:val="22"/>
          <w:lang w:val="bg-BG" w:eastAsia="en-US"/>
        </w:rPr>
        <w:t xml:space="preserve">    - Оригинална фактура на стойност, равна на стойността на протокола за приемане на извършени СМР с приспаднат  пропорционално аванс (ако е ползван), както и посочените по-горе документи, когато е приложимо.</w:t>
      </w:r>
    </w:p>
    <w:p w:rsidR="00C347FC" w:rsidRPr="000A7500" w:rsidRDefault="00C347FC" w:rsidP="000A7500">
      <w:pPr>
        <w:spacing w:after="160" w:line="259" w:lineRule="auto"/>
        <w:jc w:val="both"/>
        <w:rPr>
          <w:rFonts w:ascii="Trebuchet MS" w:eastAsia="Trebuchet MS" w:hAnsi="Trebuchet MS" w:cs="Trebuchet MS"/>
          <w:szCs w:val="24"/>
          <w:lang w:val="bg-BG" w:eastAsia="en-US"/>
        </w:rPr>
      </w:pPr>
    </w:p>
    <w:p w:rsidR="000A7500" w:rsidRPr="000A7500" w:rsidRDefault="00C347FC"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w:t>
      </w:r>
      <w:r w:rsidR="000A7500" w:rsidRPr="000A7500">
        <w:rPr>
          <w:rFonts w:ascii="Trebuchet MS" w:eastAsia="Trebuchet MS" w:hAnsi="Trebuchet MS" w:cs="Trebuchet MS"/>
          <w:szCs w:val="24"/>
          <w:lang w:val="bg-BG" w:eastAsia="en-US"/>
        </w:rPr>
        <w:t>(2)  Плащанията по чл. 3, ал. 1, се извършват с платежно нареждане по сметка на ИЗПЪЛНИТЕЛЯ, както следва: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Банка: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BIC: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IBAN: .................................. срещу издадена фактура от ИЗПЪЛНИТЕЛЯ. </w:t>
      </w:r>
    </w:p>
    <w:p w:rsidR="000A7500" w:rsidRPr="000A7500" w:rsidRDefault="000A7500" w:rsidP="000A7500">
      <w:pPr>
        <w:spacing w:after="160" w:line="259" w:lineRule="auto"/>
        <w:jc w:val="both"/>
        <w:rPr>
          <w:rFonts w:ascii="Trebuchet MS" w:eastAsia="Trebuchet MS" w:hAnsi="Trebuchet MS" w:cs="Trebuchet MS"/>
          <w:b/>
          <w:bCs/>
          <w:szCs w:val="24"/>
          <w:highlight w:val="yellow"/>
          <w:lang w:val="bg-BG" w:eastAsia="en-US"/>
        </w:rPr>
      </w:pPr>
      <w:r w:rsidRPr="000A7500">
        <w:rPr>
          <w:rFonts w:ascii="Trebuchet MS" w:eastAsia="Trebuchet MS" w:hAnsi="Trebuchet MS" w:cs="Trebuchet MS"/>
          <w:szCs w:val="24"/>
          <w:lang w:val="bg-BG" w:eastAsia="en-US"/>
        </w:rPr>
        <w:t>Разходооправдателните документи следва да съдържат проектния код, наименованието на проекта и финансиращата програма.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ІV. СРОК ЗА ИЗПЪЛНЕНИЕ</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 4. (1) Общият срок за изпълнение на поръчката </w:t>
      </w:r>
      <w:r w:rsidR="00C347FC">
        <w:rPr>
          <w:rFonts w:ascii="Trebuchet MS" w:eastAsia="Trebuchet MS" w:hAnsi="Trebuchet MS" w:cs="Trebuchet MS"/>
          <w:szCs w:val="24"/>
          <w:lang w:val="bg-BG" w:eastAsia="en-US"/>
        </w:rPr>
        <w:t>………</w:t>
      </w:r>
      <w:r w:rsidRPr="000A7500">
        <w:rPr>
          <w:rFonts w:ascii="Trebuchet MS" w:eastAsia="Trebuchet MS" w:hAnsi="Trebuchet MS" w:cs="Trebuchet MS"/>
          <w:szCs w:val="24"/>
          <w:lang w:val="bg-BG" w:eastAsia="en-US"/>
        </w:rPr>
        <w:t xml:space="preserve"> календарни дни  и е формиран както следва: </w:t>
      </w:r>
      <w:r w:rsidR="00C347FC">
        <w:rPr>
          <w:rFonts w:ascii="Trebuchet MS" w:eastAsia="Trebuchet MS" w:hAnsi="Trebuchet MS" w:cs="Trebuchet MS"/>
          <w:szCs w:val="24"/>
          <w:lang w:val="bg-BG" w:eastAsia="en-US"/>
        </w:rPr>
        <w:t>………..</w:t>
      </w:r>
      <w:r w:rsidRPr="000A7500">
        <w:rPr>
          <w:rFonts w:ascii="Trebuchet MS" w:eastAsia="Trebuchet MS" w:hAnsi="Trebuchet MS" w:cs="Trebuchet MS"/>
          <w:szCs w:val="24"/>
          <w:lang w:val="bg-BG" w:eastAsia="en-US"/>
        </w:rPr>
        <w:t xml:space="preserve"> календарни дни за изготвяне на техническия инвестиционен проект и </w:t>
      </w:r>
      <w:r w:rsidR="00C347FC">
        <w:rPr>
          <w:rFonts w:ascii="Trebuchet MS" w:eastAsia="Trebuchet MS" w:hAnsi="Trebuchet MS" w:cs="Trebuchet MS"/>
          <w:szCs w:val="24"/>
          <w:lang w:val="bg-BG" w:eastAsia="en-US"/>
        </w:rPr>
        <w:t>………..</w:t>
      </w:r>
      <w:r w:rsidRPr="000A7500">
        <w:rPr>
          <w:rFonts w:ascii="Trebuchet MS" w:eastAsia="Trebuchet MS" w:hAnsi="Trebuchet MS" w:cs="Trebuchet MS"/>
          <w:szCs w:val="24"/>
          <w:lang w:val="bg-BG" w:eastAsia="en-US"/>
        </w:rPr>
        <w:t xml:space="preserve"> календарни дни за извършване на предвидените СМР. Срокът за изготвяне на техническия инвестиционен проект тече от получаване от страна на Изпълнителя на изходните данни за проектиране и е </w:t>
      </w:r>
      <w:r w:rsidRPr="000A7500">
        <w:rPr>
          <w:rFonts w:ascii="Trebuchet MS" w:eastAsia="Trebuchet MS" w:hAnsi="Trebuchet MS" w:cs="Trebuchet MS"/>
          <w:noProof/>
          <w:szCs w:val="24"/>
          <w:lang w:val="bg-BG" w:eastAsia="en-US"/>
        </w:rPr>
        <w:t>до приемане на техническия проект, което се удостоверява с двустранно подписан приемо-предавателен протокол</w:t>
      </w:r>
      <w:r w:rsidRPr="000A7500">
        <w:rPr>
          <w:rFonts w:ascii="Trebuchet MS" w:eastAsia="Trebuchet MS" w:hAnsi="Trebuchet MS" w:cs="Trebuchet MS"/>
          <w:szCs w:val="24"/>
          <w:lang w:val="bg-BG" w:eastAsia="en-US"/>
        </w:rPr>
        <w:t xml:space="preserve">. Срокът за изпълнение на предвидените строително-монтажни работи е </w:t>
      </w:r>
      <w:r w:rsidR="00D37582">
        <w:rPr>
          <w:rFonts w:ascii="Trebuchet MS" w:eastAsia="Trebuchet MS" w:hAnsi="Trebuchet MS" w:cs="Trebuchet MS"/>
          <w:szCs w:val="24"/>
          <w:lang w:val="bg-BG" w:eastAsia="en-US"/>
        </w:rPr>
        <w:t>……….</w:t>
      </w:r>
      <w:r w:rsidRPr="000A7500">
        <w:rPr>
          <w:rFonts w:ascii="Trebuchet MS" w:eastAsia="Trebuchet MS" w:hAnsi="Trebuchet MS" w:cs="Trebuchet MS"/>
          <w:szCs w:val="24"/>
          <w:lang w:val="bg-BG" w:eastAsia="en-US"/>
        </w:rPr>
        <w:t xml:space="preserve"> календарни дни, който започва да тече с подписване на протокол за откриване на строителна площадка и определяне на строителна линия и ниво, съгласно Наредба № 3 от 31.07.2003г. за съставяне на актове и протоколи по време на строителството и </w:t>
      </w:r>
      <w:r w:rsidRPr="000A7500">
        <w:rPr>
          <w:rFonts w:ascii="Trebuchet MS" w:eastAsia="Trebuchet MS" w:hAnsi="Trebuchet MS" w:cs="Trebuchet MS"/>
          <w:szCs w:val="24"/>
          <w:lang w:val="bg-BG" w:eastAsia="en-US"/>
        </w:rPr>
        <w:lastRenderedPageBreak/>
        <w:t xml:space="preserve">е до предаването на строежа от изпълнителя с Констативен Акт Образец 15 без забележки или, когато са идентифицирани такива до подписването на протокол, въз основа на който Възложителят приема отстранените забележки). Авторският надзор се упражнява от започване на строителството (съгласно протокол обр. 2 от Наредба 3/2003г.) </w:t>
      </w:r>
      <w:r w:rsidRPr="000A7500">
        <w:rPr>
          <w:rFonts w:ascii="Trebuchet MS" w:eastAsia="Trebuchet MS" w:hAnsi="Trebuchet MS" w:cs="Trebuchet MS"/>
          <w:noProof/>
          <w:szCs w:val="24"/>
          <w:lang w:val="bg-BG" w:eastAsia="en-US"/>
        </w:rPr>
        <w:t>до въвеждането на строежа в експлоатация</w:t>
      </w:r>
      <w:r w:rsidRPr="000A7500">
        <w:rPr>
          <w:rFonts w:ascii="Trebuchet MS" w:eastAsia="Trebuchet MS" w:hAnsi="Trebuchet MS" w:cs="Trebuchet MS"/>
          <w:szCs w:val="24"/>
          <w:lang w:val="bg-BG" w:eastAsia="en-US"/>
        </w:rPr>
        <w:t>.</w:t>
      </w:r>
    </w:p>
    <w:p w:rsidR="000A7500" w:rsidRPr="000A7500" w:rsidRDefault="005931D6" w:rsidP="000A7500">
      <w:pPr>
        <w:spacing w:after="160" w:line="259" w:lineRule="auto"/>
        <w:jc w:val="both"/>
        <w:rPr>
          <w:rFonts w:ascii="Trebuchet MS" w:eastAsia="Trebuchet MS" w:hAnsi="Trebuchet MS" w:cs="Trebuchet MS"/>
          <w:szCs w:val="24"/>
          <w:highlight w:val="yellow"/>
          <w:lang w:val="bg-BG" w:eastAsia="en-US"/>
        </w:rPr>
      </w:pPr>
      <w:r>
        <w:rPr>
          <w:rFonts w:ascii="Trebuchet MS" w:eastAsia="Trebuchet MS" w:hAnsi="Trebuchet MS" w:cs="Trebuchet MS"/>
          <w:szCs w:val="24"/>
          <w:lang w:val="bg-BG" w:eastAsia="en-US"/>
        </w:rPr>
        <w:t>(2) Възложителят е длъжен да предостави на Изпълнителя изходните данни за проектиране в 10 – дневен срок от сключване на договора.</w:t>
      </w:r>
      <w:r w:rsidR="000A7500" w:rsidRPr="000A7500">
        <w:rPr>
          <w:rFonts w:ascii="Trebuchet MS" w:eastAsia="Trebuchet MS" w:hAnsi="Trebuchet MS" w:cs="Trebuchet MS"/>
          <w:szCs w:val="24"/>
          <w:lang w:val="bg-BG" w:eastAsia="en-US"/>
        </w:rPr>
        <w:t xml:space="preserve"> ИЗПЪЛНИТЕЛЯТ следва да определи дата за откриване на строителната площадка в рамките на до един месец от предаването на одобрения от Главния архитект на Община Русе технически инвестиционен проект от ВЪЗЛОЖИТЕЛЯ на ИЗПЪЛНИТЕЛЯ.</w:t>
      </w:r>
    </w:p>
    <w:p w:rsidR="000A7500" w:rsidRPr="000A7500" w:rsidRDefault="000A7500" w:rsidP="000A7500">
      <w:pPr>
        <w:spacing w:after="160" w:line="259" w:lineRule="auto"/>
        <w:jc w:val="both"/>
        <w:rPr>
          <w:rFonts w:ascii="Trebuchet MS" w:eastAsia="Trebuchet MS" w:hAnsi="Trebuchet MS" w:cs="Trebuchet MS"/>
          <w:szCs w:val="24"/>
          <w:highlight w:val="yellow"/>
          <w:lang w:val="bg-BG" w:eastAsia="en-US"/>
        </w:rPr>
      </w:pPr>
      <w:r w:rsidRPr="000A7500">
        <w:rPr>
          <w:rFonts w:ascii="Trebuchet MS" w:eastAsia="Trebuchet MS" w:hAnsi="Trebuchet MS" w:cs="Trebuchet MS"/>
          <w:szCs w:val="24"/>
          <w:lang w:val="bg-BG" w:eastAsia="en-US"/>
        </w:rPr>
        <w:t>(3) Срокът за изпълнение на поръчката спира да тече за времето, необходимо за съгласуване и одобряване на изготвения технически проект. При спиране на строителството поради обективни причини, вкл. лоши/неподходящи метеорологични условия, спиране на изпълнението на проекта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Предметът на настоящия договор се счита окончателно изпълнен с въвеждането на обекта в експлоатация.</w:t>
      </w:r>
    </w:p>
    <w:p w:rsidR="002275BB" w:rsidRPr="005A0A72" w:rsidRDefault="000A7500" w:rsidP="002275BB">
      <w:pPr>
        <w:ind w:right="281"/>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(5) Дейностите, включени в предмета на договора и разплащанията следва да бъдат извършени в рамките на срока за изпълнение на </w:t>
      </w:r>
      <w:r w:rsidR="002275BB" w:rsidRPr="005A0A72">
        <w:rPr>
          <w:rFonts w:ascii="Trebuchet MS" w:eastAsia="Trebuchet MS" w:hAnsi="Trebuchet MS" w:cs="Trebuchet MS"/>
          <w:szCs w:val="24"/>
          <w:lang w:val="bg-BG" w:eastAsia="en-US"/>
        </w:rPr>
        <w:t>Проект „Осигуряване на инфраструктура за социални услуги в общността за възрастни хора и хора с увреждания /съгласно Картата на резидентните услуги и Картата на услугите за подкрепа в общността/ на територията на Община Русе: -един център за грижа за лица с психични разстройства; -един център за грижа за лица с различни форми на деменция“.</w:t>
      </w:r>
    </w:p>
    <w:p w:rsidR="000A7500" w:rsidRPr="000A7500" w:rsidRDefault="000A7500" w:rsidP="002275BB">
      <w:pPr>
        <w:spacing w:after="120" w:line="276"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Възложителят е длъжен да уведоми Изпълнителя при промяна на крайната дата за изпълнение на проекта.</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V. ПРИЕМАНЕ НА РАБОТАТА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5. (1) ИЗПЪЛНИТЕЛЯТ е длъжен да изпълни предмета на поръчката и предаде строежа в срока по чл. 4 от настоящия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(2) Приемането на работите се удостоверява с протокол за приемане на изготвения технически проект, протокол за приемане на извършени строително-монтажни работи, одобрени от ВЪЗЛОЖИТЕЛЯ и предварително </w:t>
      </w:r>
      <w:r w:rsidRPr="000A7500">
        <w:rPr>
          <w:rFonts w:ascii="Trebuchet MS" w:eastAsia="Trebuchet MS" w:hAnsi="Trebuchet MS" w:cs="Trebuchet MS"/>
          <w:szCs w:val="24"/>
          <w:lang w:val="bg-BG" w:eastAsia="en-US"/>
        </w:rPr>
        <w:lastRenderedPageBreak/>
        <w:t>подписани от ИЗПЪЛНИТЕЛЯ и от консултанта, упражняващ строителен надзор и акт за заплащане на авторски надзор, одобрен от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Преди започване на процедурата по съгласуване на техническия инвестиционен проект с експлоатационните дружества и компетентни инстанции Изпълнителят предава първоначално на Възложителя разработения проект в 1 екземпляр на хартия. Същото се удостоверява с подписване на  приемо-предавателен протокол от страните за предаване на документацията;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Възложителят в срок от 10 календарни дни преглежда проекта на Изпълнителя за съответствие със заданието, пълнота и качество на изпълнението, съгласно изискванията на ЗУТ, Наредба за обхвата и съдържанието на инвестиционните проекти, изискванията на </w:t>
      </w:r>
      <w:r w:rsidR="00D37582">
        <w:rPr>
          <w:rFonts w:ascii="Trebuchet MS" w:eastAsia="Trebuchet MS" w:hAnsi="Trebuchet MS" w:cs="Trebuchet MS"/>
          <w:szCs w:val="24"/>
          <w:lang w:val="bg-BG" w:eastAsia="en-US"/>
        </w:rPr>
        <w:t>финансиращата програма</w:t>
      </w:r>
      <w:r w:rsidRPr="000A7500">
        <w:rPr>
          <w:rFonts w:ascii="Trebuchet MS" w:eastAsia="Trebuchet MS" w:hAnsi="Trebuchet MS" w:cs="Trebuchet MS"/>
          <w:szCs w:val="24"/>
          <w:lang w:val="bg-BG" w:eastAsia="en-US"/>
        </w:rPr>
        <w:t xml:space="preserve"> и договора за финансиране;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 Ако Възложителя констатира пропуски, несъответствия и др. връща проекта на Изпълнителя с писмени указания да допълни, поправи или преработи за своя сметка проекта поради: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а) Непълно, неточно в количествено и/или качествено отношение изпълнение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б) Несъобразяване с изходните данни и/или с изискванията на Възложителя, посочени в договора и/или приложенията към него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в) Неспазване на действащите нормативни актове и стандарти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(6) След получаване на указанията Изпълнителят е длъжен да отстрани констатираните пропуски, несъответствия и др. Същото се удостоверява с подписване на  приемо - предавателен протокол от страните за изпълнената работа.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(7) След окончателно приемане на проекта, Изпълнителят предава на Възложителя Изготвения инвестиционен технически проект във вид и обем, съгласно техническата спецификация, която е неразделна част от настоящия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(8) При забележки от заинтересовани страни и/или  контролни инстанции и/или експлоатационни дружества и др., както и от консултант, извършващ оценка за съответствие на инвестиционния проект, Изпълнителят е длъжен в срок от 7 (седем) календарни дни да отрази забележките и да предаде проекта в обем описан по-горе.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(9)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VI. ПРАВА И ЗАДЪЛЖЕНИЯ НА ИЗПЪЛНИТЕЛЯ. ДОГОВОР ЗА ПОДИЗПЪЛНЕНИЕ</w:t>
      </w:r>
    </w:p>
    <w:p w:rsidR="003B1953" w:rsidRPr="003B1953" w:rsidRDefault="000A7500" w:rsidP="003B1953">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 7. (1) </w:t>
      </w:r>
      <w:r w:rsidR="003B1953" w:rsidRPr="003B1953">
        <w:rPr>
          <w:rFonts w:ascii="Trebuchet MS" w:eastAsia="Trebuchet MS" w:hAnsi="Trebuchet MS" w:cs="Trebuchet MS"/>
          <w:szCs w:val="24"/>
          <w:lang w:val="bg-BG" w:eastAsia="en-US"/>
        </w:rPr>
        <w:t>Предметът на поръчката, включва изпълнението на следните дейности:</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А. Изготвяне на инвестиционен проект във фаза технически проект</w:t>
      </w:r>
      <w:r w:rsidR="00AE2E01" w:rsidRPr="005A0A72">
        <w:rPr>
          <w:rFonts w:ascii="Trebuchet MS" w:eastAsia="Trebuchet MS" w:hAnsi="Trebuchet MS" w:cs="Trebuchet MS"/>
          <w:szCs w:val="24"/>
          <w:lang w:val="bg-BG" w:eastAsia="en-US"/>
        </w:rPr>
        <w:t>, съобразен с разработените и утвърдени от Министерство на труда и социалната политика функционални изисквания и насоки за изграждане на инфраструктурата, съобразени с релевантните европейски документи за деинституционализация и живот в общността</w:t>
      </w:r>
      <w:r w:rsidRPr="005A0A72">
        <w:rPr>
          <w:rFonts w:ascii="Trebuchet MS" w:eastAsia="Trebuchet MS" w:hAnsi="Trebuchet MS" w:cs="Trebuchet MS"/>
          <w:szCs w:val="24"/>
          <w:lang w:val="bg-BG" w:eastAsia="en-US"/>
        </w:rPr>
        <w:t>;</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Б. Авторски надзор по време на строителството;</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В. Строителство, в това число:</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w:t>
      </w:r>
      <w:r w:rsidRPr="003B1953">
        <w:rPr>
          <w:rFonts w:ascii="Trebuchet MS" w:eastAsia="Trebuchet MS" w:hAnsi="Trebuchet MS" w:cs="Trebuchet MS"/>
          <w:szCs w:val="24"/>
          <w:lang w:val="bg-BG" w:eastAsia="en-US"/>
        </w:rPr>
        <w:tab/>
        <w:t>временно строителство;</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w:t>
      </w:r>
      <w:r w:rsidRPr="003B1953">
        <w:rPr>
          <w:rFonts w:ascii="Trebuchet MS" w:eastAsia="Trebuchet MS" w:hAnsi="Trebuchet MS" w:cs="Trebuchet MS"/>
          <w:szCs w:val="24"/>
          <w:lang w:val="bg-BG" w:eastAsia="en-US"/>
        </w:rPr>
        <w:tab/>
        <w:t>демонтажни работи;</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w:t>
      </w:r>
      <w:r w:rsidRPr="003B1953">
        <w:rPr>
          <w:rFonts w:ascii="Trebuchet MS" w:eastAsia="Trebuchet MS" w:hAnsi="Trebuchet MS" w:cs="Trebuchet MS"/>
          <w:szCs w:val="24"/>
          <w:lang w:val="bg-BG" w:eastAsia="en-US"/>
        </w:rPr>
        <w:tab/>
        <w:t>доставка на необходимите материали и оборудване;</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w:t>
      </w:r>
      <w:r w:rsidRPr="003B1953">
        <w:rPr>
          <w:rFonts w:ascii="Trebuchet MS" w:eastAsia="Trebuchet MS" w:hAnsi="Trebuchet MS" w:cs="Trebuchet MS"/>
          <w:szCs w:val="24"/>
          <w:lang w:val="bg-BG" w:eastAsia="en-US"/>
        </w:rPr>
        <w:tab/>
        <w:t>строително-монтажни работи;</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w:t>
      </w:r>
      <w:r w:rsidRPr="003B1953">
        <w:rPr>
          <w:rFonts w:ascii="Trebuchet MS" w:eastAsia="Trebuchet MS" w:hAnsi="Trebuchet MS" w:cs="Trebuchet MS"/>
          <w:szCs w:val="24"/>
          <w:lang w:val="bg-BG" w:eastAsia="en-US"/>
        </w:rPr>
        <w:tab/>
        <w:t>изработване на изпълнителна и екзекутивна документации;</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w:t>
      </w:r>
      <w:r w:rsidRPr="003B1953">
        <w:rPr>
          <w:rFonts w:ascii="Trebuchet MS" w:eastAsia="Trebuchet MS" w:hAnsi="Trebuchet MS" w:cs="Trebuchet MS"/>
          <w:szCs w:val="24"/>
          <w:lang w:val="bg-BG" w:eastAsia="en-US"/>
        </w:rPr>
        <w:tab/>
        <w:t>геодезическо заснемане на кадастрални данни на изградения обект и получаване на удостоверение по чл. 54a, ал. 3 от ЗКИР;</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w:t>
      </w:r>
      <w:r w:rsidRPr="003B1953">
        <w:rPr>
          <w:rFonts w:ascii="Trebuchet MS" w:eastAsia="Trebuchet MS" w:hAnsi="Trebuchet MS" w:cs="Trebuchet MS"/>
          <w:szCs w:val="24"/>
          <w:lang w:val="bg-BG" w:eastAsia="en-US"/>
        </w:rPr>
        <w:tab/>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lastRenderedPageBreak/>
        <w:t>-</w:t>
      </w:r>
      <w:r w:rsidRPr="003B1953">
        <w:rPr>
          <w:rFonts w:ascii="Trebuchet MS" w:eastAsia="Trebuchet MS" w:hAnsi="Trebuchet MS" w:cs="Trebuchet MS"/>
          <w:szCs w:val="24"/>
          <w:lang w:val="bg-BG" w:eastAsia="en-US"/>
        </w:rPr>
        <w:tab/>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 xml:space="preserve"> </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С инвестиционият проект трябва да се даде проектно решение на описания по-горе обект, като се вземи предвид, следното:</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w:t>
      </w:r>
      <w:r w:rsidRPr="003B1953">
        <w:rPr>
          <w:rFonts w:ascii="Trebuchet MS" w:eastAsia="Trebuchet MS" w:hAnsi="Trebuchet MS" w:cs="Trebuchet MS"/>
          <w:szCs w:val="24"/>
          <w:lang w:val="bg-BG" w:eastAsia="en-US"/>
        </w:rPr>
        <w:tab/>
        <w:t>Всеки един от новопроектираните центрове да осигури настаняването на 15 лица;</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w:t>
      </w:r>
      <w:r w:rsidRPr="003B1953">
        <w:rPr>
          <w:rFonts w:ascii="Trebuchet MS" w:eastAsia="Trebuchet MS" w:hAnsi="Trebuchet MS" w:cs="Trebuchet MS"/>
          <w:szCs w:val="24"/>
          <w:lang w:val="bg-BG" w:eastAsia="en-US"/>
        </w:rPr>
        <w:tab/>
        <w:t>Да се осигури достъпна среда, съгласно съответния норматив;</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w:t>
      </w:r>
      <w:r w:rsidRPr="003B1953">
        <w:rPr>
          <w:rFonts w:ascii="Trebuchet MS" w:eastAsia="Trebuchet MS" w:hAnsi="Trebuchet MS" w:cs="Trebuchet MS"/>
          <w:szCs w:val="24"/>
          <w:lang w:val="bg-BG" w:eastAsia="en-US"/>
        </w:rPr>
        <w:tab/>
        <w:t>Да се предвиди ремонт на съществуващата ограда и дворно пространство;</w:t>
      </w:r>
    </w:p>
    <w:p w:rsidR="003B1953" w:rsidRPr="003B1953"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w:t>
      </w:r>
      <w:r w:rsidRPr="003B1953">
        <w:rPr>
          <w:rFonts w:ascii="Trebuchet MS" w:eastAsia="Trebuchet MS" w:hAnsi="Trebuchet MS" w:cs="Trebuchet MS"/>
          <w:szCs w:val="24"/>
          <w:lang w:val="bg-BG" w:eastAsia="en-US"/>
        </w:rPr>
        <w:tab/>
        <w:t>Проектното решение на различни видове инсталации да бъде съобразено с наличните такива на място;</w:t>
      </w:r>
    </w:p>
    <w:p w:rsidR="00C529C0" w:rsidRDefault="003B1953" w:rsidP="003B1953">
      <w:pPr>
        <w:spacing w:after="160" w:line="259" w:lineRule="auto"/>
        <w:jc w:val="both"/>
        <w:rPr>
          <w:rFonts w:ascii="Trebuchet MS" w:eastAsia="Trebuchet MS" w:hAnsi="Trebuchet MS" w:cs="Trebuchet MS"/>
          <w:szCs w:val="24"/>
          <w:lang w:val="bg-BG" w:eastAsia="en-US"/>
        </w:rPr>
      </w:pPr>
      <w:r w:rsidRPr="003B1953">
        <w:rPr>
          <w:rFonts w:ascii="Trebuchet MS" w:eastAsia="Trebuchet MS" w:hAnsi="Trebuchet MS" w:cs="Trebuchet MS"/>
          <w:szCs w:val="24"/>
          <w:lang w:val="bg-BG" w:eastAsia="en-US"/>
        </w:rPr>
        <w:t>-</w:t>
      </w:r>
      <w:r w:rsidRPr="003B1953">
        <w:rPr>
          <w:rFonts w:ascii="Trebuchet MS" w:eastAsia="Trebuchet MS" w:hAnsi="Trebuchet MS" w:cs="Trebuchet MS"/>
          <w:szCs w:val="24"/>
          <w:lang w:val="bg-BG" w:eastAsia="en-US"/>
        </w:rPr>
        <w:tab/>
        <w:t xml:space="preserve">И други, съгласно одобреното техническо задание за проектиране. </w:t>
      </w:r>
      <w:r w:rsidR="000A7500" w:rsidRPr="000A7500">
        <w:rPr>
          <w:rFonts w:ascii="Trebuchet MS" w:eastAsia="Trebuchet MS" w:hAnsi="Trebuchet MS" w:cs="Trebuchet MS"/>
          <w:szCs w:val="24"/>
          <w:lang w:val="bg-BG" w:eastAsia="en-US"/>
        </w:rPr>
        <w:t xml:space="preserve">(3) При изпълнение на поръчката </w:t>
      </w:r>
    </w:p>
    <w:p w:rsidR="000A7500" w:rsidRDefault="00C529C0" w:rsidP="003B1953">
      <w:pPr>
        <w:spacing w:after="160" w:line="259" w:lineRule="auto"/>
        <w:jc w:val="both"/>
        <w:rPr>
          <w:rFonts w:ascii="Trebuchet MS" w:eastAsia="Trebuchet MS" w:hAnsi="Trebuchet MS" w:cs="Trebuchet MS"/>
          <w:szCs w:val="24"/>
          <w:lang w:val="bg-BG" w:eastAsia="en-US"/>
        </w:rPr>
      </w:pPr>
      <w:r>
        <w:rPr>
          <w:rFonts w:ascii="Trebuchet MS" w:eastAsia="Trebuchet MS" w:hAnsi="Trebuchet MS" w:cs="Trebuchet MS"/>
          <w:szCs w:val="24"/>
          <w:lang w:val="bg-BG" w:eastAsia="en-US"/>
        </w:rPr>
        <w:t xml:space="preserve">(2) </w:t>
      </w:r>
      <w:r w:rsidR="000A7500" w:rsidRPr="000A7500">
        <w:rPr>
          <w:rFonts w:ascii="Trebuchet MS" w:eastAsia="Trebuchet MS" w:hAnsi="Trebuchet MS" w:cs="Trebuchet MS"/>
          <w:szCs w:val="24"/>
          <w:lang w:val="bg-BG" w:eastAsia="en-US"/>
        </w:rPr>
        <w:t>ИЗПЪЛНИТЕЛЯТ се задължава:</w:t>
      </w:r>
    </w:p>
    <w:p w:rsidR="00EA1D48" w:rsidRPr="000A7500" w:rsidRDefault="00EA1D48" w:rsidP="003B1953">
      <w:pPr>
        <w:spacing w:after="160" w:line="259" w:lineRule="auto"/>
        <w:jc w:val="both"/>
        <w:rPr>
          <w:rFonts w:ascii="Trebuchet MS" w:eastAsia="Trebuchet MS" w:hAnsi="Trebuchet MS" w:cs="Trebuchet MS"/>
          <w:szCs w:val="24"/>
          <w:lang w:val="bg-BG" w:eastAsia="en-US"/>
        </w:rPr>
      </w:pPr>
      <w:r w:rsidRPr="005A0A72">
        <w:rPr>
          <w:rFonts w:ascii="Trebuchet MS" w:eastAsia="Trebuchet MS" w:hAnsi="Trebuchet MS" w:cs="Trebuchet MS"/>
          <w:szCs w:val="24"/>
          <w:lang w:val="bg-BG" w:eastAsia="en-US"/>
        </w:rPr>
        <w:t>1. Да съблюдава и спазва МЕТОДИЧЕСКИТЕ УКАЗАНИЯ ЗА ИЗПЪЛНЕНИЕ НА ДОГОВОРИ ЗА ПРЕДОСТАВЯНЕ НА БЕЗВЪЗМЕЗДНА ФИНАНСОВА ПОМОЩ ПО ОПЕРАТИВНА ПРОГРАМА „РЕГИОНИ В РАСТЕЖ“ 2014-2020, както и договорните условия на Договора за предоставяне на безвъзмездна финансова помощ, подписан между Община Русе и УО на ОПРР, които условия са приложими за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 Да спазва клаузите на договора и всички нормативни изисквания във връзка с неговото  изпълнение. Изпълнителят носи отговорност пред Възложителя ако при изпълнението на договора е нарушил императивни разпоредби на нормативните актове;</w:t>
      </w:r>
    </w:p>
    <w:p w:rsidR="003C468C" w:rsidRDefault="000A7500" w:rsidP="000A7500">
      <w:pPr>
        <w:spacing w:after="160" w:line="259" w:lineRule="auto"/>
        <w:jc w:val="both"/>
        <w:rPr>
          <w:rFonts w:ascii="Trebuchet MS" w:eastAsia="Trebuchet MS" w:hAnsi="Trebuchet MS" w:cs="Trebuchet MS"/>
          <w:noProof/>
          <w:szCs w:val="24"/>
          <w:lang w:val="bg-BG" w:eastAsia="en-US"/>
        </w:rPr>
      </w:pPr>
      <w:r w:rsidRPr="000A7500">
        <w:rPr>
          <w:rFonts w:ascii="Trebuchet MS" w:eastAsia="Trebuchet MS" w:hAnsi="Trebuchet MS" w:cs="Trebuchet MS"/>
          <w:szCs w:val="24"/>
          <w:lang w:val="bg-BG" w:eastAsia="en-US"/>
        </w:rPr>
        <w:t xml:space="preserve">2. </w:t>
      </w:r>
      <w:r w:rsidRPr="000A7500">
        <w:rPr>
          <w:rFonts w:ascii="Trebuchet MS" w:eastAsia="Trebuchet MS" w:hAnsi="Trebuchet MS" w:cs="Trebuchet MS"/>
          <w:noProof/>
          <w:szCs w:val="24"/>
          <w:lang w:val="bg-BG" w:eastAsia="en-US"/>
        </w:rPr>
        <w:t xml:space="preserve">При предаване на инвестиционния технически проект на Възложителя, Изпълнителят се задължава да представи декларация, с която да удостовери, че няма различия между техническия и идеен проект, включително във вида и количествата на видовете работи по количествено-стойностните сметки. </w:t>
      </w:r>
    </w:p>
    <w:p w:rsidR="008C691A" w:rsidRDefault="008C691A" w:rsidP="000A7500">
      <w:pPr>
        <w:spacing w:after="160" w:line="259" w:lineRule="auto"/>
        <w:jc w:val="both"/>
        <w:rPr>
          <w:rFonts w:ascii="Trebuchet MS" w:eastAsia="Trebuchet MS" w:hAnsi="Trebuchet MS" w:cs="Trebuchet MS"/>
          <w:szCs w:val="24"/>
          <w:lang w:val="bg-BG" w:eastAsia="en-US"/>
        </w:rPr>
      </w:pPr>
      <w:r>
        <w:rPr>
          <w:rFonts w:ascii="Trebuchet MS" w:eastAsia="Trebuchet MS" w:hAnsi="Trebuchet MS" w:cs="Trebuchet MS"/>
          <w:szCs w:val="24"/>
          <w:lang w:val="bg-BG" w:eastAsia="en-US"/>
        </w:rPr>
        <w:lastRenderedPageBreak/>
        <w:t>2</w:t>
      </w:r>
      <w:r w:rsidR="000A7500" w:rsidRPr="000A7500">
        <w:rPr>
          <w:rFonts w:ascii="Trebuchet MS" w:eastAsia="Trebuchet MS" w:hAnsi="Trebuchet MS" w:cs="Trebuchet MS"/>
          <w:szCs w:val="24"/>
          <w:lang w:val="bg-BG" w:eastAsia="en-US"/>
        </w:rPr>
        <w:t xml:space="preserve">. </w:t>
      </w:r>
      <w:r w:rsidRPr="008C691A">
        <w:rPr>
          <w:rFonts w:ascii="Trebuchet MS" w:eastAsia="Trebuchet MS" w:hAnsi="Trebuchet MS" w:cs="Trebuchet MS"/>
          <w:szCs w:val="24"/>
          <w:lang w:val="bg-BG" w:eastAsia="en-US"/>
        </w:rPr>
        <w:t>С оглед гарантиране съответствие с функционалните изисквания и насоки за изграждане на инфраструктурата, Изпълнителят следва да съгласува техническия проект с МТСП</w:t>
      </w:r>
      <w:r>
        <w:rPr>
          <w:rFonts w:ascii="Trebuchet MS" w:eastAsia="Trebuchet MS" w:hAnsi="Trebuchet MS" w:cs="Trebuchet MS"/>
          <w:szCs w:val="24"/>
          <w:lang w:val="bg-BG" w:eastAsia="en-US"/>
        </w:rPr>
        <w:t>.</w:t>
      </w:r>
    </w:p>
    <w:p w:rsidR="000A7500" w:rsidRPr="000A7500" w:rsidRDefault="008C691A" w:rsidP="000A7500">
      <w:pPr>
        <w:spacing w:after="160" w:line="259" w:lineRule="auto"/>
        <w:jc w:val="both"/>
        <w:rPr>
          <w:rFonts w:ascii="Trebuchet MS" w:eastAsia="Trebuchet MS" w:hAnsi="Trebuchet MS" w:cs="Trebuchet MS"/>
          <w:szCs w:val="24"/>
          <w:highlight w:val="yellow"/>
          <w:lang w:val="bg-BG" w:eastAsia="en-US"/>
        </w:rPr>
      </w:pPr>
      <w:r>
        <w:rPr>
          <w:rFonts w:ascii="Trebuchet MS" w:eastAsia="Trebuchet MS" w:hAnsi="Trebuchet MS" w:cs="Trebuchet MS"/>
          <w:szCs w:val="24"/>
          <w:lang w:val="bg-BG" w:eastAsia="en-US"/>
        </w:rPr>
        <w:t xml:space="preserve">3. </w:t>
      </w:r>
      <w:r w:rsidR="000A7500" w:rsidRPr="000A7500">
        <w:rPr>
          <w:rFonts w:ascii="Trebuchet MS" w:eastAsia="Trebuchet MS" w:hAnsi="Trebuchet MS" w:cs="Trebuchet MS"/>
          <w:szCs w:val="24"/>
          <w:lang w:val="bg-BG" w:eastAsia="en-US"/>
        </w:rPr>
        <w:t>Изпълнителят е длъжен да съдейства на Възложителя за съгласуване на инвестиционния проект с всички компетентни инстанции, експлоатационни дружества и държавни органи;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 вкл. нормативните изисквания по безопасност и хигиена на труда, пожарна безопасност и др.; да спазва пълния технологичен ред при извършване на отделните видове работи;</w:t>
      </w:r>
    </w:p>
    <w:p w:rsidR="000A7500" w:rsidRPr="00371D5A" w:rsidRDefault="000A7500" w:rsidP="000A7500">
      <w:pPr>
        <w:spacing w:after="160" w:line="259" w:lineRule="auto"/>
        <w:jc w:val="both"/>
        <w:rPr>
          <w:rFonts w:ascii="Trebuchet MS" w:eastAsia="Trebuchet MS" w:hAnsi="Trebuchet MS" w:cs="Trebuchet MS"/>
          <w:color w:val="FF0000"/>
          <w:szCs w:val="24"/>
          <w:lang w:val="bg-BG" w:eastAsia="en-US"/>
        </w:rPr>
      </w:pPr>
      <w:r w:rsidRPr="000A7500">
        <w:rPr>
          <w:rFonts w:ascii="Trebuchet MS" w:eastAsia="Trebuchet MS" w:hAnsi="Trebuchet MS" w:cs="Trebuchet MS"/>
          <w:szCs w:val="24"/>
          <w:lang w:val="bg-BG" w:eastAsia="en-US"/>
        </w:rPr>
        <w:t xml:space="preserve">5. 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 </w:t>
      </w:r>
      <w:r w:rsidR="00371D5A" w:rsidRPr="003C468C">
        <w:rPr>
          <w:rFonts w:ascii="Trebuchet MS" w:eastAsia="Trebuchet MS" w:hAnsi="Trebuchet MS" w:cs="Trebuchet MS"/>
          <w:szCs w:val="24"/>
          <w:lang w:val="bg-BG" w:eastAsia="en-US"/>
        </w:rPr>
        <w:t>Функционални изисквани на МТСП.</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6.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притежаващ аналогична професионална квалификация  и професионален опит на тези на заменения експерт и на поставените изисквания в настоящата обществена поръчка, както и да представи доказателства за това. Възложителят има право мотивирано да откаже замяната или да поиска  друг заменящ експерт.</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7. Да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към него, техническия инвестиционен проект,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При </w:t>
      </w:r>
      <w:r w:rsidRPr="000A7500">
        <w:rPr>
          <w:rFonts w:ascii="Trebuchet MS" w:eastAsia="Trebuchet MS" w:hAnsi="Trebuchet MS" w:cs="Trebuchet MS"/>
          <w:szCs w:val="24"/>
          <w:lang w:val="bg-BG" w:eastAsia="en-US"/>
        </w:rPr>
        <w:lastRenderedPageBreak/>
        <w:t>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8.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9. 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 изпълнителят е длъжен да коригира, респ. замени изцяло за своя сметка некачествено извършените работи и/или некачествените материали, като гаранционните срокове са определени в чл.20, ал.4 от Наредба № 2/ 31.07.2003г. за въвеждане в експлоатация на строежите в Република България и минимални гаранционни срокове за изпълнение на строителни и монтажни работи, съоръжения и строителни обекти.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10. 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267 от 05.12.2017 г., обн. ДВ бр. 98 от 08.12.2017 г., включително да оказва пълно съдействие на ВЪЗЛОЖИТЕЛЯ при изпълнение на тази наредба, когато и където е приложимо;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11. 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12. 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13. 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 xml:space="preserve">14. При изпълнение на строителните и монтажните работи Изпълнителят трябва да ограничи своите действия в рамките само на строителната площадка. Зоните за изхвърляне на изкопната пръст и строителните отпадъци трябва да са съгласувани с възложителя. Изпълнителят трябва своевременно да отстранява и премахва от района на работните площадки всички отломки, изкопани земни маси и отпадъци, но не по- рядко от веднъж седмично. Всички отпадъци в следствие на строителството са собственост на Изпълнителя, като трябва  да се отстранят от строителната площадка по начин, който да не предизвиква замърсяване на терените около площадката, както и в районите при транспортирането им до депо/площадка за отпадъци . Отпадъците трябва да бъдат изхвърлени в съответствие с действащата нормативна уредба, на депо/площадка за отпадъци посочено от Община Русе. В случай, че Изпълнителят не успее, откаже или пренебрегне премахването на отпадъците, временните съоръжения или не почисти настилките или тротоарите, то Възложителят може, без това да го задължава, да отстрани и изхвърли тези отпадъци и временни съоръжения, както и да почисти настилките и тротоарите. Направените във връзка с това разходи ще се приспаднат от дължимите плащания към изпълнителя и/или гаранцията за изпълнение.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15. 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0A7500" w:rsidRPr="000A7500" w:rsidRDefault="000A7500" w:rsidP="000A7500">
      <w:pPr>
        <w:spacing w:after="160"/>
        <w:ind w:right="19"/>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16. Да се снабди с всички видове разрешителни за навлизане на автотранспорт и механизация в зоната на обекта.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17. 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18. Да работи с технически правоспособни лица при изпълнението на задълженията си;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19. 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20.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 xml:space="preserve">21. Да информира ВЪЗЛОЖИТЕЛЯ за възникнали проблеми при изпълнение на предвидените в договора/проекта дейности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22. 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23. 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24. Да отстрани незабавно, за негова сметка, всички нанесени повреди и щети на общинско имущество или имущество на трети лица при изпълнение на поръчката;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25. 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26. 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 при или по повод изпълнение на СМР;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27. 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28. Да отстранява за своя сметка и своевременно констатираните от ВЪЗЛОЖИТЕЛЯ по време на изпълнението недостатъци по работата;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29. 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30. Да удължи срока на гаранцията за изпълнение при необходимост, с оглед спазване сроковете по настоящия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31. Да спазва и изпълнява даваните от ВЪЗЛОЖИТЕЛЯ указания, при условията и по реда на настоящия договор, или предписания на оправомощените за това лица и специализираните контролни органи;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32.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33.    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34.    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35.    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36.    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37.    Да  съставя всички актове и протоколи съгласно Наредба № 3 от 2003 г. за съставяне на актове и протоколи по време на строителството;</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38. Да опазва геодезичните знаци/основи, камъни, репери и др./. Ако е неизбежно премахването на геодезичен знак да се извърши прецизен репераж. Преди премахването на знака да се уведоми техническата служба на Общината за проверка на репаража и определяне на начина и срока за възстановяване на геодезическия знак.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39.    След завършване на строежа да направи геодезическо заснемане за нанасяне в кадастъра и издаване на удостоверение по чл. 54а, ал. 3 от ЗКИР, когато е приложимо.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40. ИЗПЪЛНИТЕЛЯТ следва да извърши всички необходими замервания, проби, изпитвания, тестове и други подобни на всички конструкции и инсталации, </w:t>
      </w:r>
      <w:r w:rsidRPr="000A7500">
        <w:rPr>
          <w:rFonts w:ascii="Trebuchet MS" w:eastAsia="Trebuchet MS" w:hAnsi="Trebuchet MS" w:cs="Trebuchet MS"/>
          <w:szCs w:val="24"/>
          <w:lang w:val="bg-BG" w:eastAsia="en-US"/>
        </w:rPr>
        <w:lastRenderedPageBreak/>
        <w:t>както и проби за уплътняване на обратния насип, на трошенокаменната настилка на пътната и тротоарните настилки и други измервания касаещи качеството и устойчивостта на земната основа и различните видове настилки за негова сметка.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41. 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0A7500" w:rsidRPr="000A7500" w:rsidRDefault="000A7500" w:rsidP="00F62871">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42. Да спазва изискванията за съхранение на документация за проекта в съответствие с правилата на програмата.</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43. Да оказва съдействие на Възложителя, Управляващия орган, националните и европейски съдебни, одитни и контролни органи и външни одитори, извършващи проверки, за изпълнение на техните правомощия, произтичащи от европейското и националното законодателство за извършване на проверки, инспекции, одит и др. Изпълнителят осигурява достъп до помещенията и до всички документи, свързани с изпълнението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44. Да следи и докладва за нередности* при изпълнението на договора. В случай на допусната или извършена нередност от Изпълнителя, Възложителят има право да поиска от Изпълнителя възстановяване в пълен размер на неправомерно получени суми, следствие на нередността. Ако сумите не бъдат възстановени в определения от Възложителя срок, той има право да ги прихване от последващи плащания към изпълнителя или от гаранцията за изпълнение на договора, заедно с начислената законна лихва.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„нередност" означава всяко нарушение на правото на Съюза или на националното право,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45. ИЗПЪЛНИТЕЛЯТ се задължава да съхранява документацията и да оказва съдействие при извършване на проверките, описани в точка 1.40. в рамките на пет години, считано от годината следваща годината на приключване на договора. При проверки на място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 xml:space="preserve">46. </w:t>
      </w:r>
      <w:r w:rsidR="00775F9F" w:rsidRPr="00775F9F">
        <w:rPr>
          <w:rFonts w:ascii="Trebuchet MS" w:eastAsia="Trebuchet MS" w:hAnsi="Trebuchet MS" w:cs="Trebuchet MS"/>
          <w:szCs w:val="24"/>
          <w:lang w:val="bg-BG" w:eastAsia="en-US"/>
        </w:rPr>
        <w:t>ИЗПЪЛНИТЕЛЯТ се задължава, да спазва изискванията за изпълнение на мерките за информация и публичност по проекти, финансирани по Оперативна програма Региони в растеж 2014-2020 . Предприетите за тази цел мерки трябва да са съобразени със съответните правила за информиране, комуникация и реклама, предвидени в чл.115 § 4 от Регламент 1303/2013 г. и в чл. 3, чл. 4, чл. 5 и Приложение ІІ от Регламент за изпълнение (ЕС) № 821/2014 на Комисията.</w:t>
      </w:r>
      <w:r w:rsidR="00775F9F" w:rsidRPr="00775F9F">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Предприетите за тази цел мерки трябва да са съобразени със съответните правила за информиране, комуникация и реклама, предвидени в Регламент на ЕС 1303/2013 г.;</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47. ИЗПЪЛНИТЕЛЯТ се задължава, когато е приложимо, да предприеме всички необходими стъпки за популяризиране на факта и информиране на обществеността за подкрепата на фондовете на ЕС.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съюз, в каквито и да са документи, свързани с изпълнението на проекта, и при всички контакти с медиите. Всяка информация, предоставена от ИЗПЪЛНИТЕЛЯ на конференция или среща, трябва да конкретизира, че проектът е получил финансиране от Европейския съюз;</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За извършването на отделните строително-монтажни работи съгласно приетата организация за изпълнение на поръчката,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(6)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(7)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w:t>
      </w:r>
      <w:r w:rsidR="00A855B0">
        <w:rPr>
          <w:rFonts w:ascii="Trebuchet MS" w:eastAsia="Trebuchet MS" w:hAnsi="Trebuchet MS" w:cs="Trebuchet MS"/>
          <w:szCs w:val="24"/>
          <w:lang w:val="bg-BG" w:eastAsia="en-US"/>
        </w:rPr>
        <w:t>8</w:t>
      </w:r>
      <w:r w:rsidRPr="000A7500">
        <w:rPr>
          <w:rFonts w:ascii="Trebuchet MS" w:eastAsia="Trebuchet MS" w:hAnsi="Trebuchet MS" w:cs="Trebuchet MS"/>
          <w:szCs w:val="24"/>
          <w:lang w:val="bg-BG" w:eastAsia="en-US"/>
        </w:rPr>
        <w:t>) ИЗПЪЛНИТЕЛЯТ се задължава да упражнява авторски надзор в следните случаи:</w:t>
      </w:r>
    </w:p>
    <w:p w:rsidR="000A7500" w:rsidRPr="000A7500" w:rsidRDefault="000A7500" w:rsidP="000A7500">
      <w:pPr>
        <w:numPr>
          <w:ilvl w:val="0"/>
          <w:numId w:val="2"/>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Във всички случаи, когато присъствието на проектант на обекта е наложително.</w:t>
      </w:r>
    </w:p>
    <w:p w:rsidR="000A7500" w:rsidRPr="000A7500" w:rsidRDefault="000A7500" w:rsidP="000A7500">
      <w:pPr>
        <w:numPr>
          <w:ilvl w:val="0"/>
          <w:numId w:val="2"/>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За участие в приемателна комисия на извършените строително - монтажни работи.</w:t>
      </w:r>
    </w:p>
    <w:p w:rsidR="000A7500" w:rsidRPr="000A7500" w:rsidRDefault="000A7500" w:rsidP="000A7500">
      <w:pPr>
        <w:numPr>
          <w:ilvl w:val="0"/>
          <w:numId w:val="2"/>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При писмено поискване от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w:t>
      </w:r>
      <w:r w:rsidR="00A855B0">
        <w:rPr>
          <w:rFonts w:ascii="Trebuchet MS" w:eastAsia="Trebuchet MS" w:hAnsi="Trebuchet MS" w:cs="Trebuchet MS"/>
          <w:szCs w:val="24"/>
          <w:lang w:val="bg-BG" w:eastAsia="en-US"/>
        </w:rPr>
        <w:t>9</w:t>
      </w:r>
      <w:r w:rsidRPr="000A7500">
        <w:rPr>
          <w:rFonts w:ascii="Trebuchet MS" w:eastAsia="Trebuchet MS" w:hAnsi="Trebuchet MS" w:cs="Trebuchet MS"/>
          <w:szCs w:val="24"/>
          <w:lang w:val="bg-BG" w:eastAsia="en-US"/>
        </w:rPr>
        <w:t>) Авторският надзор следва да се осъществява по всички части на инвестиционния проект. 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одобрения инвестиционен проект и изискванията по чл. 169, ал. 1 и 2 от ЗУТ;</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участва при съставянето на всички изискващи се актове и протоколи по време на строителството;</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не разрешава допускането на съществени отклонения от одобрения инвестиционен проект по време на строителството на строежа, а при необходимост да се спазва разпоредбата на чл. 154, ал. 5 от ЗУТ;</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при необходимост да изготви преработка на проекта по чл. 154 от ЗУТ;</w:t>
      </w:r>
    </w:p>
    <w:p w:rsidR="000A7500" w:rsidRPr="000A7500" w:rsidRDefault="000A7500" w:rsidP="000A7500">
      <w:pPr>
        <w:numPr>
          <w:ilvl w:val="0"/>
          <w:numId w:val="3"/>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lastRenderedPageBreak/>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осигурява възможност на Възложителя да следи процеса на работа и да съгласува с него предварително всички решения и действия;</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извършва експертни дейности и консултации;</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при необходимост изготвя екзекутивната документация на строежа;</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участва в работата на приемателна комисия за въвеждане на обекта в експлоатация;</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 xml:space="preserve">оказва всестранна техническа помощ и консултации за решаване на проблеми, възникнали в процеса на изграждане на обекта; </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дава предписания при обстоятелства, които водят до изменения на проекта, допустими по Закона за устройство на територията.</w:t>
      </w:r>
    </w:p>
    <w:p w:rsidR="000A7500" w:rsidRPr="000A7500" w:rsidRDefault="000A7500" w:rsidP="000A7500">
      <w:pPr>
        <w:spacing w:after="160" w:line="259" w:lineRule="auto"/>
        <w:jc w:val="both"/>
        <w:rPr>
          <w:rFonts w:ascii="Trebuchet MS" w:eastAsia="Trebuchet MS" w:hAnsi="Trebuchet MS" w:cs="Trebuchet MS"/>
          <w:sz w:val="22"/>
          <w:szCs w:val="22"/>
          <w:lang w:val="bg-BG" w:eastAsia="en-US"/>
        </w:rPr>
      </w:pPr>
      <w:r w:rsidRPr="000A7500">
        <w:rPr>
          <w:rFonts w:ascii="Trebuchet MS" w:eastAsia="Trebuchet MS" w:hAnsi="Trebuchet MS" w:cs="Trebuchet MS"/>
          <w:szCs w:val="24"/>
          <w:lang w:val="bg-BG" w:eastAsia="en-US"/>
        </w:rPr>
        <w:t>(1</w:t>
      </w:r>
      <w:r w:rsidR="00A855B0">
        <w:rPr>
          <w:rFonts w:ascii="Trebuchet MS" w:eastAsia="Trebuchet MS" w:hAnsi="Trebuchet MS" w:cs="Trebuchet MS"/>
          <w:szCs w:val="24"/>
          <w:lang w:val="bg-BG" w:eastAsia="en-US"/>
        </w:rPr>
        <w:t>0</w:t>
      </w:r>
      <w:r w:rsidRPr="000A7500">
        <w:rPr>
          <w:rFonts w:ascii="Trebuchet MS" w:eastAsia="Trebuchet MS" w:hAnsi="Trebuchet MS" w:cs="Trebuchet MS"/>
          <w:szCs w:val="24"/>
          <w:lang w:val="bg-BG" w:eastAsia="en-US"/>
        </w:rPr>
        <w:t>) 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0A7500" w:rsidRPr="000A7500" w:rsidRDefault="000A7500" w:rsidP="000A7500">
      <w:pPr>
        <w:spacing w:after="160" w:line="259" w:lineRule="auto"/>
        <w:jc w:val="both"/>
        <w:rPr>
          <w:rFonts w:ascii="Trebuchet MS" w:eastAsia="Trebuchet MS" w:hAnsi="Trebuchet MS" w:cs="Trebuchet MS"/>
          <w:sz w:val="22"/>
          <w:szCs w:val="22"/>
          <w:lang w:val="bg-BG" w:eastAsia="en-US"/>
        </w:rPr>
      </w:pPr>
      <w:r w:rsidRPr="000A7500">
        <w:rPr>
          <w:rFonts w:ascii="Trebuchet MS" w:eastAsia="Trebuchet MS" w:hAnsi="Trebuchet MS" w:cs="Trebuchet MS"/>
          <w:szCs w:val="24"/>
          <w:lang w:val="bg-BG" w:eastAsia="en-US"/>
        </w:rPr>
        <w:t>(1</w:t>
      </w:r>
      <w:r w:rsidR="00A855B0">
        <w:rPr>
          <w:rFonts w:ascii="Trebuchet MS" w:eastAsia="Trebuchet MS" w:hAnsi="Trebuchet MS" w:cs="Trebuchet MS"/>
          <w:szCs w:val="24"/>
          <w:lang w:val="bg-BG" w:eastAsia="en-US"/>
        </w:rPr>
        <w:t>1</w:t>
      </w:r>
      <w:r w:rsidRPr="000A7500">
        <w:rPr>
          <w:rFonts w:ascii="Trebuchet MS" w:eastAsia="Trebuchet MS" w:hAnsi="Trebuchet MS" w:cs="Trebuchet MS"/>
          <w:szCs w:val="24"/>
          <w:lang w:val="bg-BG" w:eastAsia="en-US"/>
        </w:rPr>
        <w:t>) Във връзка с точното спазване на инвестиционния проект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0A7500" w:rsidRPr="000A7500" w:rsidRDefault="000A7500" w:rsidP="000A7500">
      <w:pPr>
        <w:spacing w:after="160" w:line="259" w:lineRule="auto"/>
        <w:jc w:val="both"/>
        <w:rPr>
          <w:rFonts w:ascii="Trebuchet MS" w:eastAsia="Trebuchet MS" w:hAnsi="Trebuchet MS" w:cs="Trebuchet MS"/>
          <w:sz w:val="22"/>
          <w:szCs w:val="22"/>
          <w:lang w:val="bg-BG" w:eastAsia="en-US"/>
        </w:rPr>
      </w:pPr>
      <w:r w:rsidRPr="000A7500">
        <w:rPr>
          <w:rFonts w:ascii="Trebuchet MS" w:eastAsia="Trebuchet MS" w:hAnsi="Trebuchet MS" w:cs="Trebuchet MS"/>
          <w:szCs w:val="24"/>
          <w:lang w:val="bg-BG" w:eastAsia="en-US"/>
        </w:rPr>
        <w:t>(1</w:t>
      </w:r>
      <w:r w:rsidR="00A855B0">
        <w:rPr>
          <w:rFonts w:ascii="Trebuchet MS" w:eastAsia="Trebuchet MS" w:hAnsi="Trebuchet MS" w:cs="Trebuchet MS"/>
          <w:szCs w:val="24"/>
          <w:lang w:val="bg-BG" w:eastAsia="en-US"/>
        </w:rPr>
        <w:t>2</w:t>
      </w:r>
      <w:r w:rsidRPr="000A7500">
        <w:rPr>
          <w:rFonts w:ascii="Trebuchet MS" w:eastAsia="Trebuchet MS" w:hAnsi="Trebuchet MS" w:cs="Trebuchet MS"/>
          <w:szCs w:val="24"/>
          <w:lang w:val="bg-BG" w:eastAsia="en-US"/>
        </w:rPr>
        <w:t xml:space="preserve">) 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w:t>
      </w:r>
      <w:r w:rsidRPr="000A7500">
        <w:rPr>
          <w:rFonts w:ascii="Trebuchet MS" w:eastAsia="Trebuchet MS" w:hAnsi="Trebuchet MS" w:cs="Trebuchet MS"/>
          <w:szCs w:val="24"/>
          <w:lang w:val="bg-BG" w:eastAsia="en-US"/>
        </w:rPr>
        <w:lastRenderedPageBreak/>
        <w:t>притежават квалификация, съответстваща на заложените в процедурата минимални изисквания.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Чл.8.(1)ИЗПЪЛНИТЕЛЯТ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ИЗПЪЛНИТЕЛЯТ се задължава да сключи договор/договори за подизпълнение с посочените в офертата му подизпълнители в срок от 7 календарни дни от влизане в сила на настоящия договор и да предостави оригинален екземпляр на ВЪЗЛОЖИТЕЛЯ в 3-дневен срок от сключването му/им. ИЗПЪЛНИТЕЛЯТ може да променя посочените в офертата му подизпълнители при условията на чл. 66 ЗОП.</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w:t>
      </w:r>
      <w:r w:rsidRPr="000A7500">
        <w:rPr>
          <w:rFonts w:ascii="Trebuchet MS" w:eastAsia="Trebuchet MS" w:hAnsi="Trebuchet MS" w:cs="Trebuchet MS"/>
          <w:sz w:val="22"/>
          <w:szCs w:val="22"/>
          <w:lang w:val="bg-BG" w:eastAsia="en-US"/>
        </w:rPr>
        <w:t xml:space="preserve"> </w:t>
      </w:r>
      <w:r w:rsidRPr="000A7500">
        <w:rPr>
          <w:rFonts w:ascii="Trebuchet MS" w:eastAsia="Trebuchet MS" w:hAnsi="Trebuchet MS" w:cs="Trebuchet MS"/>
          <w:szCs w:val="24"/>
          <w:lang w:val="bg-BG" w:eastAsia="en-US"/>
        </w:rPr>
        <w:t>Към искането по ал.4 ИЗПЪЛНИТЕЛЯТ предоставя становище, от което да е видно дали оспорва плащанията или част от тях като недължими.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(6) Възложителят има право да откаже плащане, когато искането за плащане е оспорено, до момента на отстраняване на причината за отказа.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(7) Независимо от възможността за използване на подизпълнители отговорността за изпълнение на договора за обществена поръчка е на изпълнителя.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(8)</w:t>
      </w:r>
      <w:r w:rsidRPr="000A7500">
        <w:rPr>
          <w:rFonts w:ascii="Trebuchet MS" w:eastAsia="Trebuchet MS" w:hAnsi="Trebuchet MS" w:cs="Trebuchet MS"/>
          <w:sz w:val="22"/>
          <w:szCs w:val="22"/>
          <w:lang w:val="bg-BG" w:eastAsia="en-US"/>
        </w:rPr>
        <w:t xml:space="preserve"> </w:t>
      </w:r>
      <w:r w:rsidRPr="000A7500">
        <w:rPr>
          <w:rFonts w:ascii="Trebuchet MS" w:eastAsia="Trebuchet MS" w:hAnsi="Trebuchet MS" w:cs="Trebuchet MS"/>
          <w:szCs w:val="24"/>
          <w:lang w:val="bg-BG" w:eastAsia="en-US"/>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1. за новия подизпълнител не са налице основанията за отстраняване в процедурата;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(9)</w:t>
      </w:r>
      <w:r w:rsidRPr="000A7500">
        <w:rPr>
          <w:rFonts w:ascii="Trebuchet MS" w:eastAsia="Trebuchet MS" w:hAnsi="Trebuchet MS" w:cs="Trebuchet MS"/>
          <w:sz w:val="22"/>
          <w:szCs w:val="22"/>
          <w:lang w:val="bg-BG" w:eastAsia="en-US"/>
        </w:rPr>
        <w:t xml:space="preserve"> </w:t>
      </w:r>
      <w:r w:rsidRPr="000A7500">
        <w:rPr>
          <w:rFonts w:ascii="Trebuchet MS" w:eastAsia="Trebuchet MS" w:hAnsi="Trebuchet MS" w:cs="Trebuchet MS"/>
          <w:szCs w:val="24"/>
          <w:lang w:val="bg-BG" w:eastAsia="en-US"/>
        </w:rPr>
        <w:t>При замяна или включване на подизпълнител изпълнителят представя на възложителя всички документи, които доказват изпълнението на условията по ал.8 заедно с копие на договора за подизпълнение или на допълнителното споразумение в тридневен срок от тяхното сключване.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9. ИЗПЪЛНИТЕЛЯТ има право:</w:t>
      </w:r>
    </w:p>
    <w:p w:rsidR="000A7500" w:rsidRPr="000A7500" w:rsidRDefault="000A7500" w:rsidP="000A7500">
      <w:pPr>
        <w:numPr>
          <w:ilvl w:val="0"/>
          <w:numId w:val="1"/>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 xml:space="preserve"> да иска от ВЪЗЛОЖИТЕЛЯ необходимото съдействие за изпълнение на поръчката;</w:t>
      </w:r>
    </w:p>
    <w:p w:rsidR="000A7500" w:rsidRPr="00881B24" w:rsidRDefault="000A7500" w:rsidP="000A7500">
      <w:pPr>
        <w:numPr>
          <w:ilvl w:val="0"/>
          <w:numId w:val="1"/>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 xml:space="preserve"> да получи договореното възнаграждение по реда и при условията на настоящия договор.</w:t>
      </w:r>
    </w:p>
    <w:p w:rsidR="00881B24" w:rsidRPr="000A7500" w:rsidRDefault="00881B24" w:rsidP="00881B24">
      <w:pPr>
        <w:spacing w:after="160" w:line="259" w:lineRule="auto"/>
        <w:ind w:left="720"/>
        <w:contextualSpacing/>
        <w:jc w:val="both"/>
        <w:rPr>
          <w:rFonts w:ascii="Calibri" w:eastAsia="Calibri" w:hAnsi="Calibri"/>
          <w:szCs w:val="24"/>
          <w:lang w:val="bg-BG" w:eastAsia="en-US"/>
        </w:rPr>
      </w:pP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VІI. ПРАВА И ЗАДЪЛЖЕНИЯ НА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10. (1)   ВЪЗЛОЖИТЕЛЯТ се задължава: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w:t>
      </w:r>
      <w:r w:rsidR="00881B24">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Да заплати цената на договора по реда и при условията в него;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w:t>
      </w:r>
      <w:r w:rsidR="00881B24">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Да предостави изходните данни за проектиране;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w:t>
      </w:r>
      <w:r w:rsidR="00881B24">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 xml:space="preserve">Да предаде строителната площадка на ИЗПЪЛНИТЕЛЯ с Протокол за откриване на строителна площадка и определяне на строителна линия и ниво (обр. 2/2а) съгласно Наредба № 3 от 31.07.2003 г. за съставяне на актове и протоколи по време на строителството;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w:t>
      </w:r>
      <w:r w:rsidR="005931D6">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6.</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Да окаже необходимото съдействие на ИЗПЪЛНИТЕЛЯ за изпълнение на възложените му дейности, строително-монтажни работи и за всички съгласувания и разрешения, съгласно нормативната уредба.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7.</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Да приеме извършената от ИЗПЪЛНИТЕЛЯ работа, при условие че е изпълнена точно.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8.</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 xml:space="preserve">В десетдневен срок от влизане в сила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(2) ВЪЗЛОЖИТЕЛЯТ има право: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Да иска от ИЗПЪЛНИТЕЛЯ да изпълни възложените работи в срок, без отклонение от договореното и без недостатъци;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При констатиране на недостатъци, които не е открил по време на изпълнение на възложените дейности и е констатирал в течение на гаранционните срокове, да поиска от него да ги поправи, без да дължи на същия заплащане за това.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6.Да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до отстраняване на нарушението.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7. При неспазване на срока по чл. 4, ал. 2 от страна на Изпълнителя, Възложителят има право да отправи писмена покана до Изпълнителя и строителния надзор за съставяне на протокол за откриване на строителна площадка и определяне на строителна линия и ниво на строежа.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w:t>
      </w:r>
      <w:r w:rsidRPr="000A7500">
        <w:rPr>
          <w:rFonts w:ascii="Trebuchet MS" w:eastAsia="Trebuchet MS" w:hAnsi="Trebuchet MS" w:cs="Trebuchet MS"/>
          <w:szCs w:val="24"/>
          <w:lang w:val="bg-BG" w:eastAsia="en-US"/>
        </w:rPr>
        <w:lastRenderedPageBreak/>
        <w:t>времетраенето на строителството и периода, определен за подготовка на инвестиционния проект.</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VІІI. ГАРАНЦИЯ ЗА ИЗПЪЛНЕНИЕ НА ДОГОВОРА, ГАРАНЦИЯ ЗА АВАНСОВО ПРЕДОСТАВЕНИ СРЕДСТВА И ГАРАНЦИЯ ЗА ГАРАНЦИОННА ПОДДРЪЖКА</w:t>
      </w:r>
    </w:p>
    <w:p w:rsidR="000A7500" w:rsidRPr="000A7500" w:rsidRDefault="000A7500" w:rsidP="000A7500">
      <w:pPr>
        <w:spacing w:after="160" w:line="259" w:lineRule="auto"/>
        <w:ind w:firstLine="284"/>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 11. Изпълнителят гарантира изпълнението на произтичащите от настоящия договор свои задължения с гаранция за изпълнение, възлизаща на 5 /пет/ на сто от стойността на договора без ДДС в размер на ………………. /цифром и словом/ лева. </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Когато гаранцията за изпълнение се представя във вид на парична сума, то тя се внася  по банкова сметка на Община Русе в Банка ТБ "Инвестбанк" АД, IBAN: BG 37  IORT 7379 3300 0300 00, BIC: ORT BGSF. Всички банкови разходи свързани с обслужването на превода на гаранцията, включително при нейното възстановяване са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 xml:space="preserve">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 xml:space="preserve">Когато гаранцията е представена под формата на застраховка,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Гаранцията за изпълнение (банкова гаранция или застраховка) следва да е със срок на действие за целия общ срок за изпълнение на договора плюс 2 месеца.  В случай, че срокът на действие на гаранцията изтича преди въвеждане на обекта в експлоатация, изпълнителя е длъжен своевременно да </w:t>
      </w:r>
      <w:r w:rsidRPr="000A7500">
        <w:rPr>
          <w:rFonts w:ascii="Trebuchet MS" w:eastAsia="Trebuchet MS" w:hAnsi="Trebuchet MS" w:cs="Trebuchet MS"/>
          <w:szCs w:val="24"/>
          <w:lang w:val="bg-BG" w:eastAsia="en-US"/>
        </w:rPr>
        <w:lastRenderedPageBreak/>
        <w:t xml:space="preserve">удължи валидността й или съответно да представи нова преди изтичане на нейния срок. Гаранцията за изпълнение се освобождава в 20-дневен срок от въвеждане на обекта в експлоатация или от прекратяване на договора по взаимно съгласие, или от прекратяване на договора на основание чл. 118 ЗОП, или от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прекратяване на договора, по причина на неизпълнение от страна на ИЗПЪЛНИТЕЛЯ на някое от договорните му задължения. Ако възложителят усвои/задържи част от гаранцията по време на действието на договора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 12. (1)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по какъвто и да е начин отговорността на ИЗПЪЛНИТЕЛЯ за нарушаване на този договор.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63660E">
        <w:rPr>
          <w:rFonts w:ascii="Trebuchet MS" w:eastAsia="Trebuchet MS" w:hAnsi="Trebuchet MS" w:cs="Trebuchet MS"/>
          <w:szCs w:val="24"/>
          <w:lang w:val="bg-BG" w:eastAsia="en-US"/>
        </w:rPr>
        <w:t>(2) При подаване на искане за авансово плащане Изпълнителят представя на Възложителя и гаранция, която обезпечава авансово предоставените средства в размер на поискания аванс съобразно чл. 3, ал. 1 от договора в една от формите по чл. 111 ЗОП. Гаранцията за авансово предоставените средства се освобождава до 3 дни след връщане или усвояване на аванса.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  ВЪЗЛОЖИТЕЛЯТ не дължи на ИЗПЪЛНИТЕЛЯ лихви върху сумите по гаранцията, за времето, през което тези суми законно са престояли при него.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гаранция.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w:t>
      </w:r>
      <w:r w:rsidRPr="000A7500">
        <w:rPr>
          <w:rFonts w:ascii="Trebuchet MS" w:eastAsia="Trebuchet MS" w:hAnsi="Trebuchet MS" w:cs="Trebuchet MS"/>
          <w:szCs w:val="24"/>
          <w:lang w:val="bg-BG" w:eastAsia="en-US"/>
        </w:rPr>
        <w:lastRenderedPageBreak/>
        <w:t xml:space="preserve">констатираните недостатъци, или да се удовлетвори от нея до размера на начислените неустойки. </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ІХ. ГАРАНЦИОННИ УСЛОВИЯ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13. (1) ИЗПЪЛНИТЕЛЯТ се задължава да отстранява за своя сметка скритите недостатъци и появилите се впоследствие дефекти в гаранционните срокове, които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На основание чл. 160, ал. 5 от ЗУТ, гаранционните срокове текат от деня на въвеждане на строителния обект/строежа в експлоатация.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За проявилите се в гаранционните срокове дефекти и недостатъци ВЪЗЛОЖИТЕЛЯТ уведомява писмено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 14. (1)  ИЗПЪЛНИТЕЛЯТ  е  длъжен  да  изпрати  представител  на  място  до 72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 по този ред протокол се счита, че същият се приема от ИЗПЪЛНИТЕЛЯ без възражения и му се изпраща за изпълнение.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ИЗПЪЛНИТЕЛЯТ или съответно отделните участници в обединението, ако същото е прекратило дейността си, респективно техните правоприемници, е длъжен да отстрани появилите се дефекти и недостатъци за своя сметка в срока съгласно ал. 1.</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След изтичане на определения в протокола по ал. 1 срок, ВЪЗЛОЖИТЕЛЯТ може и сам да отстрани дефектите и недостатъците за сметка на ИЗПЪЛНИТЕЛЯТ или съответно отделните участници в обединението или техните правоприемници, ако същото е прекратило дейността си с последиците по раздел XIII от настоящия договор, като ВЪЗЛОЖИТЕЛЯТ има право да прихване направените разходи и неустойката по чл. 20, ал. 2 от Договора от гаранцията за гаранционна поддръжка.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 xml:space="preserve">(4) Гаранционните срокове не текат и се удължават с времето, през което строежът е имал проявен дефект, до неговото отстранявяне.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 или до техните правоприемници.</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  ЗАСТРАХОВАНЕ И ОБЕЗЩЕТЕНИЯ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15.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ИЗПЪЛНИТЕЛЯТ е отговорен за всички застраховки и обезщетения по отношение на своя персонал и собственост.</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обр. 15, той може да спре всички плащания, които дължи на ИЗПЪЛНИТЕЛЯ до отстраняването на неизпълнението.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(6) ИЗПЪЛНИТЕЛЯТ е отговорен за застраховането на проектантите, на неговите подизпълнители и др. в съответствие с този раздел и изискванията на ЗУТ.</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lastRenderedPageBreak/>
        <w:t>ХІ. ПРЕКРАТЯВАНЕ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16. (1) Настоящият договор се прекратява: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1.С изпълнение на всички задължения по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2.По взаимно съгласие на страните, изразено в писмена форма.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3.По реда на чл. 118 от Закона за обществените поръчки или при прогласяване на неговата унищожаемост съгласно чл. 119 ЗОП.</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4.Едностранно от ВЪЗЛОЖИТЕЛЯ след изпращане на едноседмично писмено предизвестие, в случай, че: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а) се констатират съществени отклонения от офертата, допуснати от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б) в хипотезата на чл. 6, ал. 2 от настоящия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в) при неизпълнение от страна на ИЗПЪЛНИТЕЛЯ на други негови задължения по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5.Договорът не се прекратява, ако в срока на предизвестието нарушението бъде отстранено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При прекратяване на договора, независимо от причината за това, ИЗПЪЛНИТЕЛЯТ е длъжен:</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Да предаде цялата строителна и друга документация, съоръжения и материали, за които ВЪЗЛОЖИТЕЛЯТ е заплатил;</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3. Да предаде всички строително-монтажни работи, изпълнени от него до датата на прекратяването;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Чл. 17. (1) Страните по договорa за обществена поръчка не могат да го изменят.</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Изменение на сключен договор за обществена поръчка се допуска по изключение, в случаите на чл. 116 ЗОП.</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ХІІ. НЕПРЕДВИДЕНИ ОБСТОЯТЕЛСТВА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18. (1) Страните по настоящия договор не дължат обезщетение за претърпени вреди и загуби, в случай че последните са</w:t>
      </w:r>
      <w:r w:rsidR="00255741">
        <w:rPr>
          <w:rFonts w:ascii="Trebuchet MS" w:eastAsia="Trebuchet MS" w:hAnsi="Trebuchet MS" w:cs="Trebuchet MS"/>
          <w:szCs w:val="24"/>
          <w:lang w:val="bg-BG" w:eastAsia="en-US"/>
        </w:rPr>
        <w:t xml:space="preserve"> причинени от непреодолима сила или непредвидими обстоятелства.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В случай че страната, която е следвало да изпълни свое задължение по договора, е била в забава, тя не може да се позовава на непреодолима сила</w:t>
      </w:r>
      <w:r w:rsidR="00027F5B" w:rsidRPr="00027F5B">
        <w:t xml:space="preserve"> </w:t>
      </w:r>
      <w:r w:rsidR="00027F5B" w:rsidRPr="00027F5B">
        <w:rPr>
          <w:rFonts w:ascii="Trebuchet MS" w:eastAsia="Trebuchet MS" w:hAnsi="Trebuchet MS" w:cs="Trebuchet MS"/>
          <w:szCs w:val="24"/>
          <w:lang w:val="bg-BG" w:eastAsia="en-US"/>
        </w:rPr>
        <w:t>или непредвидими обстоятелства.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19. (1) Страната, засегната от непреодолима сила</w:t>
      </w:r>
      <w:r w:rsidR="00027F5B">
        <w:rPr>
          <w:rFonts w:ascii="Trebuchet MS" w:eastAsia="Trebuchet MS" w:hAnsi="Trebuchet MS" w:cs="Trebuchet MS"/>
          <w:szCs w:val="24"/>
          <w:lang w:val="bg-BG" w:eastAsia="en-US"/>
        </w:rPr>
        <w:t xml:space="preserve"> или непредвидими обстоятелства</w:t>
      </w:r>
      <w:r w:rsidRPr="000A7500">
        <w:rPr>
          <w:rFonts w:ascii="Trebuchet MS" w:eastAsia="Trebuchet MS" w:hAnsi="Trebuchet MS" w:cs="Trebuchet MS"/>
          <w:szCs w:val="24"/>
          <w:lang w:val="bg-BG" w:eastAsia="en-US"/>
        </w:rPr>
        <w:t>,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3 календарни дни от настъпването на непреодолимата сила. При неуведомяване се дължи обезщетение за настъпилите от това вреди.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Докато трае непреодолимата сила, изпълнението на задълженията на свързаните с тях насрещни задължения се спира.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ХІІІ. НЕИЗПЪЛНЕНИЕ. ОТГОВОРНОСТ.</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20. (1) За всяка забава в изпълнение на задълженията в договорените срокове по чл. 4 ИЗПЪЛНИТЕЛЯТ дължи неустойка в размер на 0,2 /нула цяло и два/ % от общата стойност на договора с ДДС за всеки просрочен ден. За начало на забавата по отношение на срока, посочен в чл. 4, ал. 2 от договора се счита първият ден след изтичането на 30 дни от деня, следващ датата на получаване от ИЗПЪЛНИТЕЛЯ на одобрения проект, а за край на забавата се счита денят, предхождащ датата на откриване на строителна площадка.</w:t>
      </w:r>
      <w:r w:rsidRPr="000A7500">
        <w:rPr>
          <w:rFonts w:ascii="Trebuchet MS" w:eastAsia="Trebuchet MS" w:hAnsi="Trebuchet MS" w:cs="Trebuchet MS"/>
          <w:sz w:val="22"/>
          <w:szCs w:val="22"/>
          <w:lang w:val="bg-BG" w:eastAsia="en-US"/>
        </w:rPr>
        <w:t xml:space="preserve"> </w:t>
      </w:r>
    </w:p>
    <w:p w:rsidR="000A7500" w:rsidRPr="000A7500" w:rsidRDefault="000A7500" w:rsidP="000A7500">
      <w:pPr>
        <w:spacing w:after="160" w:line="259" w:lineRule="auto"/>
        <w:jc w:val="both"/>
        <w:rPr>
          <w:rFonts w:ascii="Trebuchet MS" w:eastAsia="Trebuchet MS" w:hAnsi="Trebuchet MS" w:cs="Trebuchet MS"/>
          <w:sz w:val="22"/>
          <w:szCs w:val="22"/>
          <w:lang w:val="bg-BG" w:eastAsia="en-US"/>
        </w:rPr>
      </w:pPr>
      <w:r w:rsidRPr="000A7500">
        <w:rPr>
          <w:rFonts w:ascii="Trebuchet MS" w:eastAsia="Trebuchet MS" w:hAnsi="Trebuchet MS" w:cs="Trebuchet MS"/>
          <w:sz w:val="22"/>
          <w:szCs w:val="22"/>
          <w:lang w:val="bg-BG" w:eastAsia="en-US"/>
        </w:rPr>
        <w:lastRenderedPageBreak/>
        <w:t>(2) В случай, че ИЗПЪЛНИТЕЛЯТ не спази срока по чл.4, ал.2 и не се яви за откриване на строителната площадка в деня определен в отправената писмена покана по реда на чл.10, ал.2, т.7 от този договор, същият дължи неустойка на ВЪЗЛОЖИТЕЛЯТ в размер на 1% от цената по договора, заедно със забавата по чл.20, ал.1 от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При неотстраняване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 с ДДС.</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В случай, че след предупреждение от страна на ВЪЗЛОЖИТЕЛЯ, ИЗПЪЛНИТЕЛЯТ не изпълни свое задължение съгласно чл.7, ал.3, т.12, т.13, т.14, т.15, т.25, т.26, т. 38 и т.40 от този договор, ИЗПЪЛНИТЕЛЯТ дължи на ВЪЗЛОЖИТЕЛЯ неустойка в размер на 500 лева за всяко конкретно неизпълнение на задължение, включително направените разходи, доказани с финансово-счетоводни документи в случай, че ВЪЗЛОЖИТЕЛЯТ изпълни задължение, което съгласно условията на този договор е следвало да бъде изпълнено от Изпълнител.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с ДДС.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(6) При прекратяването на договора поради причина, за която ИЗПЪЛНИТЕЛЯТ носи отговорност,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и приети от ВЪЗЛОЖИТЕЛЯ работи. </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szCs w:val="24"/>
          <w:lang w:val="bg-BG" w:eastAsia="en-US"/>
        </w:rPr>
        <w:t>(7) При некачествено или неточно изпълнени работи по договора, ИЗПЪЛНИТЕЛЯТ е длъжен да отстрани недостатъците.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(8) ВЪЗЛОЖИТЕЛЯТ има право да удържи предявените неустойка по този член от дължими плащания по договора и/ или от предоставената гаранция за изпълнение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21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 в пълен размер, когато няма извършени и/или приети работи по договора, съгласно условията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Възстановяването на авансовите суми, когато е приложимо, се дължи от ИЗПЪЛНИТЕЛЯ в 3-дневен срок от датата на прекратяване на договора по банковата сметка на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22.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ХІV. КОНФИДЕНЦИАЛНОСТ</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23. (1) ИЗПЪЛНИТЕЛЯТ и ВЪЗЛОЖИТЕЛЯТ приемат за конфиденциална всяка информация, получена при и/или по повод изпълнението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ХV. ЗАКЛЮЧИТЕЛНИ РАЗПОРЕДБИ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Чл. 24. (1) Употребената в договора дума “Работа/и” ще има следното значение: проектиране, строително-монтажни работи и авторски надзор.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(2)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При промяна на посочените данни, всяка от страните е длъжна да уведоми другата в седемдневен срок от настъпване на промяната. Данните за контакт на страните са както следва: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За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Адрес на кореспонденция: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Тел.: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Факс: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E-mail: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За Изпълнителя: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Адрес на кореспонденция: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Тел.: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Факс: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E-mail: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разглеждат пред съответния компетентен съд в Република България.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(5) За неуредените в настоящия договор въпроси се прилагат разпоредбите на действащото българско законодателство.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Настоящият договор се изготви и подписа в три еднообразни екземпляра - един за ИЗПЪЛНИТЕЛЯ и два за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Неразделна част от настоящия договор са: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Приложение 1 - Технически спецификации и приложенията към нея;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Приложение 2 - Техническо предложение;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Приложение 3 -  Ценова оферта;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ВЪЗЛОЖИТЕЛ:                                                     ИЗПЪЛНИТЕЛ:</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 xml:space="preserve"> ПЛАМЕН СТОИЛОВ                                           ………………..……………</w:t>
      </w:r>
    </w:p>
    <w:p w:rsidR="000A7500" w:rsidRPr="000A7500" w:rsidRDefault="000A7500" w:rsidP="000A7500">
      <w:pPr>
        <w:spacing w:after="160" w:line="259" w:lineRule="auto"/>
        <w:jc w:val="both"/>
        <w:rPr>
          <w:rFonts w:ascii="Trebuchet MS" w:eastAsia="Trebuchet MS" w:hAnsi="Trebuchet MS" w:cs="Trebuchet MS"/>
          <w:i/>
          <w:iCs/>
          <w:szCs w:val="24"/>
          <w:lang w:val="bg-BG" w:eastAsia="en-US"/>
        </w:rPr>
      </w:pPr>
      <w:r w:rsidRPr="000A7500">
        <w:rPr>
          <w:rFonts w:ascii="Trebuchet MS" w:eastAsia="Trebuchet MS" w:hAnsi="Trebuchet MS" w:cs="Trebuchet MS"/>
          <w:i/>
          <w:iCs/>
          <w:szCs w:val="24"/>
          <w:lang w:val="bg-BG" w:eastAsia="en-US"/>
        </w:rPr>
        <w:t>Кмет на Община Русе</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szCs w:val="24"/>
          <w:lang w:val="bg-BG" w:eastAsia="en-US"/>
        </w:rPr>
        <w:t xml:space="preserve"> </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САБИНА МИНКОВСКА</w:t>
      </w:r>
    </w:p>
    <w:p w:rsidR="000A7500" w:rsidRPr="00F27AD4" w:rsidRDefault="000A7500" w:rsidP="00F27AD4">
      <w:pPr>
        <w:spacing w:after="160" w:line="259" w:lineRule="auto"/>
        <w:jc w:val="both"/>
        <w:rPr>
          <w:rFonts w:ascii="Trebuchet MS" w:eastAsia="Trebuchet MS" w:hAnsi="Trebuchet MS" w:cs="Trebuchet MS"/>
          <w:i/>
          <w:iCs/>
          <w:szCs w:val="24"/>
          <w:lang w:val="bg-BG" w:eastAsia="en-US"/>
        </w:rPr>
      </w:pPr>
      <w:r w:rsidRPr="000A7500">
        <w:rPr>
          <w:rFonts w:ascii="Trebuchet MS" w:eastAsia="Trebuchet MS" w:hAnsi="Trebuchet MS" w:cs="Trebuchet MS"/>
          <w:i/>
          <w:iCs/>
          <w:szCs w:val="24"/>
          <w:lang w:val="bg-BG" w:eastAsia="en-US"/>
        </w:rPr>
        <w:t>Началник отдел ФС</w:t>
      </w:r>
    </w:p>
    <w:p w:rsidR="00AB5E3B" w:rsidRPr="00F27AD4" w:rsidRDefault="0055283C" w:rsidP="000A7500">
      <w:pPr>
        <w:rPr>
          <w:rFonts w:ascii="Trebuchet MS" w:hAnsi="Trebuchet MS"/>
          <w:b/>
          <w:sz w:val="22"/>
          <w:szCs w:val="22"/>
          <w:lang w:val="bg-BG"/>
        </w:rPr>
      </w:pPr>
      <w:r w:rsidRPr="00F27AD4">
        <w:rPr>
          <w:rFonts w:ascii="Trebuchet MS" w:hAnsi="Trebuchet MS"/>
          <w:b/>
          <w:sz w:val="22"/>
          <w:szCs w:val="22"/>
          <w:lang w:val="bg-BG"/>
        </w:rPr>
        <w:t xml:space="preserve">СЪГЛАСУВАЛИ, </w:t>
      </w:r>
    </w:p>
    <w:p w:rsidR="0055283C" w:rsidRPr="00F27AD4" w:rsidRDefault="0055283C" w:rsidP="000A7500">
      <w:pPr>
        <w:rPr>
          <w:rFonts w:ascii="Trebuchet MS" w:eastAsia="Calibri" w:hAnsi="Trebuchet MS"/>
          <w:b/>
          <w:sz w:val="22"/>
          <w:szCs w:val="22"/>
          <w:lang w:val="bg-BG" w:eastAsia="en-US"/>
        </w:rPr>
      </w:pPr>
      <w:r w:rsidRPr="00F27AD4">
        <w:rPr>
          <w:rFonts w:ascii="Trebuchet MS" w:eastAsia="Calibri" w:hAnsi="Trebuchet MS"/>
          <w:b/>
          <w:sz w:val="22"/>
          <w:szCs w:val="22"/>
          <w:lang w:val="bg-BG" w:eastAsia="en-US"/>
        </w:rPr>
        <w:t>Надка Денева</w:t>
      </w:r>
    </w:p>
    <w:p w:rsidR="0055283C" w:rsidRPr="00F27AD4" w:rsidRDefault="0055283C" w:rsidP="000A7500">
      <w:pPr>
        <w:rPr>
          <w:rFonts w:ascii="Trebuchet MS" w:eastAsia="Calibri" w:hAnsi="Trebuchet MS"/>
          <w:i/>
          <w:sz w:val="22"/>
          <w:szCs w:val="22"/>
          <w:lang w:val="bg-BG" w:eastAsia="en-US"/>
        </w:rPr>
      </w:pPr>
      <w:r w:rsidRPr="00F27AD4">
        <w:rPr>
          <w:rFonts w:ascii="Trebuchet MS" w:eastAsia="Calibri" w:hAnsi="Trebuchet MS"/>
          <w:i/>
          <w:sz w:val="22"/>
          <w:szCs w:val="22"/>
          <w:lang w:val="bg-BG" w:eastAsia="en-US"/>
        </w:rPr>
        <w:t>Ръководител на проекта</w:t>
      </w:r>
    </w:p>
    <w:p w:rsidR="0055283C" w:rsidRPr="00F27AD4" w:rsidRDefault="0055283C" w:rsidP="000A7500">
      <w:pPr>
        <w:rPr>
          <w:rFonts w:ascii="Trebuchet MS" w:eastAsia="Calibri" w:hAnsi="Trebuchet MS"/>
          <w:sz w:val="22"/>
          <w:szCs w:val="22"/>
          <w:lang w:val="bg-BG" w:eastAsia="en-US"/>
        </w:rPr>
      </w:pPr>
    </w:p>
    <w:p w:rsidR="0055283C" w:rsidRPr="00F27AD4" w:rsidRDefault="00673D91" w:rsidP="0055283C">
      <w:pPr>
        <w:rPr>
          <w:rStyle w:val="filled-value"/>
          <w:rFonts w:ascii="Trebuchet MS" w:hAnsi="Trebuchet MS"/>
          <w:b/>
          <w:sz w:val="22"/>
          <w:szCs w:val="22"/>
          <w:lang w:val="bg-BG"/>
        </w:rPr>
      </w:pPr>
      <w:r w:rsidRPr="00F27AD4">
        <w:rPr>
          <w:rStyle w:val="filled-value"/>
          <w:rFonts w:ascii="Trebuchet MS" w:hAnsi="Trebuchet MS"/>
          <w:b/>
          <w:sz w:val="22"/>
          <w:szCs w:val="22"/>
          <w:lang w:val="bg-BG"/>
        </w:rPr>
        <w:t>Емилия Пенева</w:t>
      </w:r>
    </w:p>
    <w:p w:rsidR="00673D91" w:rsidRPr="00F27AD4" w:rsidRDefault="00673D91" w:rsidP="0055283C">
      <w:pPr>
        <w:rPr>
          <w:rStyle w:val="filled-value"/>
          <w:rFonts w:ascii="Trebuchet MS" w:hAnsi="Trebuchet MS"/>
          <w:i/>
          <w:sz w:val="22"/>
          <w:szCs w:val="22"/>
          <w:lang w:val="bg-BG"/>
        </w:rPr>
      </w:pPr>
      <w:r w:rsidRPr="00F27AD4">
        <w:rPr>
          <w:rStyle w:val="filled-value"/>
          <w:rFonts w:ascii="Trebuchet MS" w:hAnsi="Trebuchet MS"/>
          <w:i/>
          <w:sz w:val="22"/>
          <w:szCs w:val="22"/>
          <w:lang w:val="bg-BG"/>
        </w:rPr>
        <w:t>Директор дирекция ФСД</w:t>
      </w:r>
    </w:p>
    <w:p w:rsidR="00673D91" w:rsidRPr="00F27AD4" w:rsidRDefault="00673D91" w:rsidP="0055283C">
      <w:pPr>
        <w:rPr>
          <w:rStyle w:val="filled-value"/>
          <w:rFonts w:ascii="Trebuchet MS" w:hAnsi="Trebuchet MS"/>
          <w:sz w:val="22"/>
          <w:szCs w:val="22"/>
          <w:lang w:val="bg-BG"/>
        </w:rPr>
      </w:pPr>
    </w:p>
    <w:p w:rsidR="0055283C" w:rsidRPr="0055283C" w:rsidRDefault="0055283C" w:rsidP="0055283C">
      <w:pPr>
        <w:overflowPunct w:val="0"/>
        <w:autoSpaceDE w:val="0"/>
        <w:autoSpaceDN w:val="0"/>
        <w:adjustRightInd w:val="0"/>
        <w:jc w:val="both"/>
        <w:textAlignment w:val="baseline"/>
        <w:rPr>
          <w:rFonts w:ascii="Trebuchet MS" w:hAnsi="Trebuchet MS"/>
          <w:b/>
          <w:sz w:val="22"/>
          <w:szCs w:val="22"/>
          <w:lang w:val="bg-BG"/>
        </w:rPr>
      </w:pPr>
      <w:r w:rsidRPr="0055283C">
        <w:rPr>
          <w:rFonts w:ascii="Trebuchet MS" w:hAnsi="Trebuchet MS"/>
          <w:b/>
          <w:sz w:val="22"/>
          <w:szCs w:val="22"/>
          <w:lang w:val="bg-BG"/>
        </w:rPr>
        <w:t>Соня Станчева</w:t>
      </w:r>
    </w:p>
    <w:p w:rsidR="0055283C" w:rsidRPr="0055283C" w:rsidRDefault="0055283C" w:rsidP="0055283C">
      <w:pPr>
        <w:overflowPunct w:val="0"/>
        <w:autoSpaceDE w:val="0"/>
        <w:autoSpaceDN w:val="0"/>
        <w:adjustRightInd w:val="0"/>
        <w:jc w:val="both"/>
        <w:textAlignment w:val="baseline"/>
        <w:rPr>
          <w:rFonts w:ascii="Trebuchet MS" w:hAnsi="Trebuchet MS"/>
          <w:i/>
          <w:sz w:val="22"/>
          <w:szCs w:val="22"/>
          <w:lang w:val="bg-BG"/>
        </w:rPr>
      </w:pPr>
      <w:r w:rsidRPr="0055283C">
        <w:rPr>
          <w:rFonts w:ascii="Trebuchet MS" w:hAnsi="Trebuchet MS"/>
          <w:i/>
          <w:sz w:val="22"/>
          <w:szCs w:val="22"/>
          <w:lang w:val="bg-BG"/>
        </w:rPr>
        <w:t>Директор дирекция ПД</w:t>
      </w:r>
    </w:p>
    <w:p w:rsidR="0055283C" w:rsidRPr="0055283C" w:rsidRDefault="0055283C" w:rsidP="0055283C">
      <w:pPr>
        <w:overflowPunct w:val="0"/>
        <w:autoSpaceDE w:val="0"/>
        <w:autoSpaceDN w:val="0"/>
        <w:adjustRightInd w:val="0"/>
        <w:jc w:val="both"/>
        <w:textAlignment w:val="baseline"/>
        <w:rPr>
          <w:rFonts w:ascii="Trebuchet MS" w:hAnsi="Trebuchet MS"/>
          <w:i/>
          <w:sz w:val="22"/>
          <w:szCs w:val="22"/>
          <w:lang w:val="bg-BG"/>
        </w:rPr>
      </w:pPr>
    </w:p>
    <w:p w:rsidR="0055283C" w:rsidRPr="0055283C" w:rsidRDefault="0055283C" w:rsidP="0055283C">
      <w:pPr>
        <w:overflowPunct w:val="0"/>
        <w:autoSpaceDE w:val="0"/>
        <w:autoSpaceDN w:val="0"/>
        <w:adjustRightInd w:val="0"/>
        <w:jc w:val="both"/>
        <w:textAlignment w:val="baseline"/>
        <w:rPr>
          <w:rFonts w:ascii="Trebuchet MS" w:hAnsi="Trebuchet MS"/>
          <w:b/>
          <w:sz w:val="22"/>
          <w:szCs w:val="22"/>
          <w:lang w:val="en-US"/>
        </w:rPr>
      </w:pPr>
      <w:r w:rsidRPr="0055283C">
        <w:rPr>
          <w:rFonts w:ascii="Trebuchet MS" w:hAnsi="Trebuchet MS"/>
          <w:b/>
          <w:sz w:val="22"/>
          <w:szCs w:val="22"/>
          <w:lang w:val="en-US"/>
        </w:rPr>
        <w:t>Иван Минчев</w:t>
      </w:r>
    </w:p>
    <w:p w:rsidR="0055283C" w:rsidRPr="0055283C" w:rsidRDefault="0055283C" w:rsidP="0055283C">
      <w:pPr>
        <w:overflowPunct w:val="0"/>
        <w:autoSpaceDE w:val="0"/>
        <w:autoSpaceDN w:val="0"/>
        <w:adjustRightInd w:val="0"/>
        <w:jc w:val="both"/>
        <w:textAlignment w:val="baseline"/>
        <w:rPr>
          <w:rFonts w:ascii="Trebuchet MS" w:hAnsi="Trebuchet MS"/>
          <w:i/>
          <w:sz w:val="22"/>
          <w:szCs w:val="22"/>
          <w:lang w:val="en-US"/>
        </w:rPr>
      </w:pPr>
      <w:r w:rsidRPr="0055283C">
        <w:rPr>
          <w:rFonts w:ascii="Trebuchet MS" w:hAnsi="Trebuchet MS"/>
          <w:i/>
          <w:sz w:val="22"/>
          <w:szCs w:val="22"/>
          <w:lang w:val="en-US"/>
        </w:rPr>
        <w:t>Началник отдел ОП</w:t>
      </w:r>
    </w:p>
    <w:p w:rsidR="0055283C" w:rsidRPr="00F27AD4" w:rsidRDefault="0055283C" w:rsidP="0055283C">
      <w:pPr>
        <w:overflowPunct w:val="0"/>
        <w:autoSpaceDE w:val="0"/>
        <w:autoSpaceDN w:val="0"/>
        <w:adjustRightInd w:val="0"/>
        <w:jc w:val="both"/>
        <w:textAlignment w:val="baseline"/>
        <w:rPr>
          <w:rFonts w:ascii="Trebuchet MS" w:hAnsi="Trebuchet MS"/>
          <w:b/>
          <w:sz w:val="22"/>
          <w:szCs w:val="22"/>
          <w:lang w:val="bg-BG"/>
        </w:rPr>
      </w:pPr>
    </w:p>
    <w:p w:rsidR="001051A0" w:rsidRPr="00F27AD4" w:rsidRDefault="001051A0" w:rsidP="0055283C">
      <w:pPr>
        <w:overflowPunct w:val="0"/>
        <w:autoSpaceDE w:val="0"/>
        <w:autoSpaceDN w:val="0"/>
        <w:adjustRightInd w:val="0"/>
        <w:jc w:val="both"/>
        <w:textAlignment w:val="baseline"/>
        <w:rPr>
          <w:rFonts w:ascii="Trebuchet MS" w:hAnsi="Trebuchet MS"/>
          <w:b/>
          <w:sz w:val="22"/>
          <w:szCs w:val="22"/>
          <w:lang w:val="bg-BG"/>
        </w:rPr>
      </w:pPr>
      <w:r w:rsidRPr="00F27AD4">
        <w:rPr>
          <w:rFonts w:ascii="Trebuchet MS" w:hAnsi="Trebuchet MS"/>
          <w:b/>
          <w:sz w:val="22"/>
          <w:szCs w:val="22"/>
          <w:lang w:val="bg-BG"/>
        </w:rPr>
        <w:t>Катя Павлова</w:t>
      </w:r>
    </w:p>
    <w:p w:rsidR="00673D91" w:rsidRPr="00F27AD4" w:rsidRDefault="00673D91" w:rsidP="00673D91">
      <w:pPr>
        <w:overflowPunct w:val="0"/>
        <w:autoSpaceDE w:val="0"/>
        <w:autoSpaceDN w:val="0"/>
        <w:adjustRightInd w:val="0"/>
        <w:jc w:val="both"/>
        <w:textAlignment w:val="baseline"/>
        <w:rPr>
          <w:rFonts w:ascii="Trebuchet MS" w:hAnsi="Trebuchet MS"/>
          <w:b/>
          <w:i/>
          <w:sz w:val="22"/>
          <w:szCs w:val="22"/>
          <w:lang w:val="bg-BG"/>
        </w:rPr>
      </w:pPr>
      <w:r w:rsidRPr="00F27AD4">
        <w:rPr>
          <w:rStyle w:val="filled-value"/>
          <w:rFonts w:ascii="Trebuchet MS" w:hAnsi="Trebuchet MS"/>
          <w:i/>
          <w:sz w:val="22"/>
          <w:szCs w:val="22"/>
        </w:rPr>
        <w:t>Строителен инженер</w:t>
      </w:r>
      <w:r w:rsidRPr="00F27AD4">
        <w:rPr>
          <w:rStyle w:val="filled-value"/>
          <w:rFonts w:ascii="Trebuchet MS" w:hAnsi="Trebuchet MS"/>
          <w:i/>
          <w:sz w:val="22"/>
          <w:szCs w:val="22"/>
          <w:lang w:val="bg-BG"/>
        </w:rPr>
        <w:t xml:space="preserve"> на проекта</w:t>
      </w:r>
    </w:p>
    <w:p w:rsidR="001051A0" w:rsidRPr="00F27AD4" w:rsidRDefault="001051A0" w:rsidP="0055283C">
      <w:pPr>
        <w:overflowPunct w:val="0"/>
        <w:autoSpaceDE w:val="0"/>
        <w:autoSpaceDN w:val="0"/>
        <w:adjustRightInd w:val="0"/>
        <w:jc w:val="both"/>
        <w:textAlignment w:val="baseline"/>
        <w:rPr>
          <w:rFonts w:ascii="Trebuchet MS" w:hAnsi="Trebuchet MS"/>
          <w:b/>
          <w:sz w:val="22"/>
          <w:szCs w:val="22"/>
          <w:lang w:val="bg-BG"/>
        </w:rPr>
      </w:pPr>
    </w:p>
    <w:p w:rsidR="001051A0" w:rsidRPr="00F27AD4" w:rsidRDefault="001051A0" w:rsidP="001051A0">
      <w:pPr>
        <w:rPr>
          <w:rFonts w:ascii="Trebuchet MS" w:eastAsia="Calibri" w:hAnsi="Trebuchet MS"/>
          <w:b/>
          <w:sz w:val="22"/>
          <w:szCs w:val="22"/>
          <w:lang w:val="bg-BG" w:eastAsia="en-US"/>
        </w:rPr>
      </w:pPr>
      <w:r w:rsidRPr="00F27AD4">
        <w:rPr>
          <w:rFonts w:ascii="Trebuchet MS" w:eastAsia="Calibri" w:hAnsi="Trebuchet MS"/>
          <w:b/>
          <w:sz w:val="22"/>
          <w:szCs w:val="22"/>
          <w:lang w:val="bg-BG"/>
        </w:rPr>
        <w:t>Мариана Билчева</w:t>
      </w:r>
    </w:p>
    <w:p w:rsidR="001051A0" w:rsidRPr="00F27AD4" w:rsidRDefault="001051A0" w:rsidP="001051A0">
      <w:pPr>
        <w:rPr>
          <w:rStyle w:val="filled-value"/>
          <w:rFonts w:ascii="Trebuchet MS" w:hAnsi="Trebuchet MS"/>
          <w:i/>
          <w:sz w:val="22"/>
          <w:szCs w:val="22"/>
          <w:lang w:val="bg-BG"/>
        </w:rPr>
      </w:pPr>
      <w:r w:rsidRPr="00F27AD4">
        <w:rPr>
          <w:rStyle w:val="filled-value"/>
          <w:rFonts w:ascii="Trebuchet MS" w:hAnsi="Trebuchet MS"/>
          <w:i/>
          <w:sz w:val="22"/>
          <w:szCs w:val="22"/>
        </w:rPr>
        <w:t>Експерт финансист/счетоводител</w:t>
      </w:r>
      <w:r w:rsidRPr="00F27AD4">
        <w:rPr>
          <w:rStyle w:val="filled-value"/>
          <w:rFonts w:ascii="Trebuchet MS" w:hAnsi="Trebuchet MS"/>
          <w:i/>
          <w:sz w:val="22"/>
          <w:szCs w:val="22"/>
          <w:lang w:val="bg-BG"/>
        </w:rPr>
        <w:t xml:space="preserve"> на проекта</w:t>
      </w:r>
    </w:p>
    <w:p w:rsidR="001051A0" w:rsidRPr="0055283C" w:rsidRDefault="001051A0" w:rsidP="0055283C">
      <w:pPr>
        <w:overflowPunct w:val="0"/>
        <w:autoSpaceDE w:val="0"/>
        <w:autoSpaceDN w:val="0"/>
        <w:adjustRightInd w:val="0"/>
        <w:jc w:val="both"/>
        <w:textAlignment w:val="baseline"/>
        <w:rPr>
          <w:rFonts w:ascii="Trebuchet MS" w:hAnsi="Trebuchet MS"/>
          <w:b/>
          <w:sz w:val="22"/>
          <w:szCs w:val="22"/>
          <w:lang w:val="bg-BG"/>
        </w:rPr>
      </w:pPr>
    </w:p>
    <w:p w:rsidR="0055283C" w:rsidRPr="00F27AD4" w:rsidRDefault="001051A0" w:rsidP="001051A0">
      <w:pPr>
        <w:rPr>
          <w:rFonts w:ascii="Trebuchet MS" w:eastAsia="Calibri" w:hAnsi="Trebuchet MS"/>
          <w:b/>
          <w:sz w:val="22"/>
          <w:szCs w:val="22"/>
          <w:lang w:val="bg-BG"/>
        </w:rPr>
      </w:pPr>
      <w:r w:rsidRPr="00F27AD4">
        <w:rPr>
          <w:rStyle w:val="filled-value"/>
          <w:rFonts w:ascii="Trebuchet MS" w:hAnsi="Trebuchet MS"/>
          <w:b/>
          <w:sz w:val="22"/>
          <w:szCs w:val="22"/>
        </w:rPr>
        <w:t>Пламен</w:t>
      </w:r>
      <w:r w:rsidRPr="00F27AD4">
        <w:rPr>
          <w:rFonts w:ascii="Trebuchet MS" w:eastAsia="Calibri" w:hAnsi="Trebuchet MS"/>
          <w:b/>
          <w:sz w:val="22"/>
          <w:szCs w:val="22"/>
          <w:lang w:val="bg-BG"/>
        </w:rPr>
        <w:t xml:space="preserve"> </w:t>
      </w:r>
      <w:bookmarkStart w:id="0" w:name="_GoBack"/>
      <w:bookmarkEnd w:id="0"/>
      <w:r w:rsidRPr="00F27AD4">
        <w:rPr>
          <w:rFonts w:ascii="Trebuchet MS" w:eastAsia="Calibri" w:hAnsi="Trebuchet MS"/>
          <w:b/>
          <w:sz w:val="22"/>
          <w:szCs w:val="22"/>
          <w:lang w:val="bg-BG"/>
        </w:rPr>
        <w:t>Петков</w:t>
      </w:r>
    </w:p>
    <w:p w:rsidR="001051A0" w:rsidRPr="00F27AD4" w:rsidRDefault="001051A0" w:rsidP="001051A0">
      <w:pPr>
        <w:rPr>
          <w:rFonts w:ascii="Trebuchet MS" w:eastAsia="Calibri" w:hAnsi="Trebuchet MS"/>
          <w:i/>
          <w:sz w:val="22"/>
          <w:szCs w:val="22"/>
          <w:lang w:val="bg-BG"/>
        </w:rPr>
      </w:pPr>
      <w:r w:rsidRPr="00F27AD4">
        <w:rPr>
          <w:rFonts w:ascii="Trebuchet MS" w:eastAsia="Calibri" w:hAnsi="Trebuchet MS"/>
          <w:i/>
          <w:sz w:val="22"/>
          <w:szCs w:val="22"/>
          <w:lang w:val="bg-BG"/>
        </w:rPr>
        <w:t>Юрист на проекта</w:t>
      </w:r>
    </w:p>
    <w:p w:rsidR="00A12F9C" w:rsidRPr="00F27AD4" w:rsidRDefault="00A12F9C" w:rsidP="001051A0">
      <w:pPr>
        <w:rPr>
          <w:rFonts w:ascii="Trebuchet MS" w:eastAsia="Calibri" w:hAnsi="Trebuchet MS"/>
          <w:i/>
          <w:sz w:val="22"/>
          <w:szCs w:val="22"/>
          <w:lang w:val="bg-BG"/>
        </w:rPr>
      </w:pPr>
    </w:p>
    <w:p w:rsidR="00A12F9C" w:rsidRPr="00F27AD4" w:rsidRDefault="00A12F9C" w:rsidP="001051A0">
      <w:pPr>
        <w:rPr>
          <w:rFonts w:ascii="Trebuchet MS" w:eastAsia="Calibri" w:hAnsi="Trebuchet MS"/>
          <w:b/>
          <w:sz w:val="22"/>
          <w:szCs w:val="22"/>
          <w:lang w:val="bg-BG"/>
        </w:rPr>
      </w:pPr>
      <w:r w:rsidRPr="00F27AD4">
        <w:rPr>
          <w:rFonts w:ascii="Trebuchet MS" w:eastAsia="Calibri" w:hAnsi="Trebuchet MS"/>
          <w:b/>
          <w:sz w:val="22"/>
          <w:szCs w:val="22"/>
          <w:lang w:val="bg-BG"/>
        </w:rPr>
        <w:t xml:space="preserve">ИЗГОТВИЛ, </w:t>
      </w:r>
    </w:p>
    <w:p w:rsidR="00A12F9C" w:rsidRPr="00F27AD4" w:rsidRDefault="00A12F9C" w:rsidP="001051A0">
      <w:pPr>
        <w:rPr>
          <w:rFonts w:ascii="Trebuchet MS" w:eastAsia="Calibri" w:hAnsi="Trebuchet MS"/>
          <w:b/>
          <w:sz w:val="22"/>
          <w:szCs w:val="22"/>
          <w:lang w:val="bg-BG"/>
        </w:rPr>
      </w:pPr>
      <w:r w:rsidRPr="00F27AD4">
        <w:rPr>
          <w:rFonts w:ascii="Trebuchet MS" w:eastAsia="Calibri" w:hAnsi="Trebuchet MS"/>
          <w:b/>
          <w:sz w:val="22"/>
          <w:szCs w:val="22"/>
          <w:lang w:val="bg-BG"/>
        </w:rPr>
        <w:t>Моника Петрова</w:t>
      </w:r>
    </w:p>
    <w:p w:rsidR="00A12F9C" w:rsidRPr="00F27AD4" w:rsidRDefault="00A12F9C" w:rsidP="001051A0">
      <w:pPr>
        <w:rPr>
          <w:rFonts w:ascii="Trebuchet MS" w:hAnsi="Trebuchet MS"/>
          <w:i/>
          <w:sz w:val="22"/>
          <w:szCs w:val="22"/>
          <w:lang w:val="bg-BG"/>
        </w:rPr>
      </w:pPr>
      <w:r w:rsidRPr="00F27AD4">
        <w:rPr>
          <w:rFonts w:ascii="Trebuchet MS" w:eastAsia="Calibri" w:hAnsi="Trebuchet MS"/>
          <w:i/>
          <w:sz w:val="22"/>
          <w:szCs w:val="22"/>
          <w:lang w:val="bg-BG"/>
        </w:rPr>
        <w:t>Ст. експерт отдел ОП</w:t>
      </w:r>
    </w:p>
    <w:sectPr w:rsidR="00A12F9C" w:rsidRPr="00F27AD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4A" w:rsidRDefault="00E5194A" w:rsidP="00685F2A">
      <w:r>
        <w:separator/>
      </w:r>
    </w:p>
  </w:endnote>
  <w:endnote w:type="continuationSeparator" w:id="0">
    <w:p w:rsidR="00E5194A" w:rsidRDefault="00E5194A" w:rsidP="0068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val="bg-BG" w:eastAsia="en-US"/>
      </w:rPr>
      <w:id w:val="-1410063191"/>
      <w:docPartObj>
        <w:docPartGallery w:val="Page Numbers (Bottom of Page)"/>
        <w:docPartUnique/>
      </w:docPartObj>
    </w:sdtPr>
    <w:sdtEndPr/>
    <w:sdtContent>
      <w:p w:rsidR="00650928" w:rsidRPr="00650928" w:rsidRDefault="0064695C" w:rsidP="00650928">
        <w:pPr>
          <w:pBdr>
            <w:top w:val="single" w:sz="4" w:space="0" w:color="auto"/>
          </w:pBdr>
          <w:jc w:val="center"/>
          <w:rPr>
            <w:i/>
            <w:sz w:val="18"/>
            <w:szCs w:val="18"/>
            <w:lang w:val="bg-BG" w:eastAsia="en-US"/>
          </w:rPr>
        </w:pPr>
        <w:r>
          <w:rPr>
            <w:noProof/>
            <w:lang w:val="bg-BG"/>
          </w:rPr>
          <mc:AlternateContent>
            <mc:Choice Requires="wpg">
              <w:drawing>
                <wp:anchor distT="0" distB="0" distL="114300" distR="114300" simplePos="0" relativeHeight="251659264" behindDoc="0" locked="0" layoutInCell="0" allowOverlap="1" wp14:anchorId="23B1606F" wp14:editId="66CD51BF">
                  <wp:simplePos x="0" y="0"/>
                  <wp:positionH relativeFrom="leftMargin">
                    <wp:align>right</wp:align>
                  </wp:positionH>
                  <wp:positionV relativeFrom="margin">
                    <wp:align>bottom</wp:align>
                  </wp:positionV>
                  <wp:extent cx="893466" cy="1908175"/>
                  <wp:effectExtent l="0" t="0" r="20955" b="15875"/>
                  <wp:wrapNone/>
                  <wp:docPr id="523" name="Група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66" cy="1908175"/>
                            <a:chOff x="13" y="11415"/>
                            <a:chExt cx="1410" cy="3005"/>
                          </a:xfrm>
                        </wpg:grpSpPr>
                        <wpg:grpSp>
                          <wpg:cNvPr id="524" name="Group 524"/>
                          <wpg:cNvGrpSpPr>
                            <a:grpSpLocks/>
                          </wpg:cNvGrpSpPr>
                          <wpg:grpSpPr bwMode="auto">
                            <a:xfrm flipV="1">
                              <a:off x="13" y="14340"/>
                              <a:ext cx="1410" cy="71"/>
                              <a:chOff x="-83" y="540"/>
                              <a:chExt cx="1218" cy="71"/>
                            </a:xfrm>
                          </wpg:grpSpPr>
                          <wps:wsp>
                            <wps:cNvPr id="525" name="Rectangle 525"/>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26"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527" name="Rectangle 527"/>
                          <wps:cNvSpPr>
                            <a:spLocks noChangeArrowheads="1"/>
                          </wps:cNvSpPr>
                          <wps:spPr bwMode="auto">
                            <a:xfrm>
                              <a:off x="405" y="11415"/>
                              <a:ext cx="625" cy="30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4695C" w:rsidRPr="000E2D73" w:rsidRDefault="0064695C">
                                <w:pPr>
                                  <w:pStyle w:val="ab"/>
                                  <w:rPr>
                                    <w:outline/>
                                    <w:color w:val="000000"/>
                                    <w14:textOutline w14:w="9525" w14:cap="flat" w14:cmpd="sng" w14:algn="ctr">
                                      <w14:solidFill>
                                        <w14:srgbClr w14:val="000000"/>
                                      </w14:solidFill>
                                      <w14:prstDash w14:val="solid"/>
                                      <w14:round/>
                                    </w14:textOutline>
                                    <w14:textFill>
                                      <w14:noFill/>
                                    </w14:textFill>
                                  </w:rPr>
                                </w:pPr>
                                <w:r w:rsidRPr="000E2D73">
                                  <w:fldChar w:fldCharType="begin"/>
                                </w:r>
                                <w:r>
                                  <w:instrText>PAGE    \* MERGEFORMAT</w:instrText>
                                </w:r>
                                <w:r w:rsidRPr="000E2D73">
                                  <w:fldChar w:fldCharType="separate"/>
                                </w:r>
                                <w:r w:rsidR="00767A8D" w:rsidRPr="00767A8D">
                                  <w:rPr>
                                    <w:b/>
                                    <w:bCs/>
                                    <w:outline/>
                                    <w:noProof/>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t>30</w:t>
                                </w:r>
                                <w:r w:rsidRPr="000E2D73">
                                  <w:rPr>
                                    <w:b/>
                                    <w:bCs/>
                                    <w:outline/>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270" wrap="square" lIns="0" tIns="0" rIns="0" bIns="0" anchor="b"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23B1606F" id="Група 523" o:spid="_x0000_s1026" style="position:absolute;left:0;text-align:left;margin-left:19.15pt;margin-top:0;width:70.35pt;height:150.25pt;z-index:251659264;mso-position-horizontal:right;mso-position-horizontal-relative:left-margin-area;mso-position-vertical:bottom;mso-position-vertical-relative:margin;mso-width-relative:left-margin-area" coordorigin="13,11415" coordsize="141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" o:allowincell="f">
                  <v:group id="Group 524"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">
                    <v:rect id="Rectangle 525"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" strokecolor="#5f497a"/>
                  </v:group>
                  <v:rect id="Rectangle 527" o:spid="_x0000_s1030" style="position:absolute;left:405;top:11415;width:625;height:30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" stroked="f">
                    <v:textbox style="layout-flow:vertical;mso-layout-flow-alt:bottom-to-top" inset="0,0,0,0">
                      <w:txbxContent>
                        <w:p w:rsidR="0064695C" w:rsidRPr="000E2D73" w:rsidRDefault="0064695C">
                          <w:pPr>
                            <w:pStyle w:val="ab"/>
                            <w:rPr>
                              <w:outline/>
                              <w:color w:val="000000"/>
                              <w14:textOutline w14:w="9525" w14:cap="flat" w14:cmpd="sng" w14:algn="ctr">
                                <w14:solidFill>
                                  <w14:srgbClr w14:val="000000"/>
                                </w14:solidFill>
                                <w14:prstDash w14:val="solid"/>
                                <w14:round/>
                              </w14:textOutline>
                              <w14:textFill>
                                <w14:noFill/>
                              </w14:textFill>
                            </w:rPr>
                          </w:pPr>
                          <w:r w:rsidRPr="000E2D73">
                            <w:fldChar w:fldCharType="begin"/>
                          </w:r>
                          <w:r>
                            <w:instrText>PAGE    \* MERGEFORMAT</w:instrText>
                          </w:r>
                          <w:r w:rsidRPr="000E2D73">
                            <w:fldChar w:fldCharType="separate"/>
                          </w:r>
                          <w:r w:rsidR="00767A8D" w:rsidRPr="00767A8D">
                            <w:rPr>
                              <w:b/>
                              <w:bCs/>
                              <w:outline/>
                              <w:noProof/>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t>30</w:t>
                          </w:r>
                          <w:r w:rsidRPr="000E2D73">
                            <w:rPr>
                              <w:b/>
                              <w:bCs/>
                              <w:outline/>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r w:rsidR="00650928" w:rsidRPr="00650928">
          <w:rPr>
            <w:i/>
            <w:sz w:val="18"/>
            <w:szCs w:val="18"/>
            <w:lang w:val="bg-BG" w:eastAsia="en-US"/>
          </w:rPr>
          <w:t xml:space="preserve"> Този документ е създаден в рамките на проект №BG16RFOP001-5.002-0025-C01 „Осигуряване на инфраструктура за социални услуги в общността за възрастни хора и хора с увреждания /съгласно Картата на резидентните услуги и Картата на услугите за подкрепа в общността/ на територията на Община Русе:</w:t>
        </w:r>
      </w:p>
      <w:p w:rsidR="00650928" w:rsidRPr="00650928" w:rsidRDefault="00650928" w:rsidP="00650928">
        <w:pPr>
          <w:pBdr>
            <w:top w:val="single" w:sz="4" w:space="0" w:color="auto"/>
          </w:pBdr>
          <w:jc w:val="center"/>
          <w:rPr>
            <w:i/>
            <w:sz w:val="18"/>
            <w:szCs w:val="18"/>
            <w:lang w:val="bg-BG" w:eastAsia="en-US"/>
          </w:rPr>
        </w:pPr>
        <w:r w:rsidRPr="00650928">
          <w:rPr>
            <w:i/>
            <w:sz w:val="18"/>
            <w:szCs w:val="18"/>
            <w:lang w:val="bg-BG" w:eastAsia="en-US"/>
          </w:rPr>
          <w:t>- един център за грижа за лица с психични разстройства;- един център за грижа за лица с различни форми на деменция“, който се осъществява с финансовата подкрепа на Оперативна програма „Региони в растеж“2014-2020,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78766B" w:rsidRDefault="00E5194A">
        <w:pPr>
          <w:pStyle w:val="a5"/>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4A" w:rsidRDefault="00E5194A" w:rsidP="00685F2A">
      <w:r>
        <w:separator/>
      </w:r>
    </w:p>
  </w:footnote>
  <w:footnote w:type="continuationSeparator" w:id="0">
    <w:p w:rsidR="00E5194A" w:rsidRDefault="00E5194A" w:rsidP="00685F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928" w:rsidRPr="00650928" w:rsidRDefault="00650928" w:rsidP="00650928">
    <w:pPr>
      <w:tabs>
        <w:tab w:val="left" w:pos="-142"/>
      </w:tabs>
      <w:jc w:val="both"/>
      <w:rPr>
        <w:rFonts w:eastAsia="Calibri"/>
        <w:noProof/>
        <w:lang w:val="en-US" w:eastAsia="en-US"/>
      </w:rPr>
    </w:pPr>
    <w:r w:rsidRPr="00650928">
      <w:rPr>
        <w:noProof/>
        <w:szCs w:val="24"/>
        <w:lang w:val="bg-BG"/>
      </w:rPr>
      <w:drawing>
        <wp:anchor distT="0" distB="0" distL="114300" distR="114300" simplePos="0" relativeHeight="251662336" behindDoc="1" locked="0" layoutInCell="1" allowOverlap="1">
          <wp:simplePos x="0" y="0"/>
          <wp:positionH relativeFrom="column">
            <wp:posOffset>2710180</wp:posOffset>
          </wp:positionH>
          <wp:positionV relativeFrom="paragraph">
            <wp:posOffset>115570</wp:posOffset>
          </wp:positionV>
          <wp:extent cx="750570" cy="750570"/>
          <wp:effectExtent l="0" t="0" r="0" b="0"/>
          <wp:wrapNone/>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928">
      <w:rPr>
        <w:rFonts w:eastAsia="Calibri"/>
        <w:noProof/>
        <w:lang w:val="bg-BG"/>
      </w:rPr>
      <w:drawing>
        <wp:anchor distT="0" distB="0" distL="114300" distR="114300" simplePos="0" relativeHeight="251661312" behindDoc="0" locked="0" layoutInCell="1" allowOverlap="1">
          <wp:simplePos x="0" y="0"/>
          <wp:positionH relativeFrom="column">
            <wp:align>right</wp:align>
          </wp:positionH>
          <wp:positionV relativeFrom="paragraph">
            <wp:posOffset>25400</wp:posOffset>
          </wp:positionV>
          <wp:extent cx="2162810" cy="747395"/>
          <wp:effectExtent l="0" t="0" r="8890" b="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810" cy="747395"/>
                  </a:xfrm>
                  <a:prstGeom prst="rect">
                    <a:avLst/>
                  </a:prstGeom>
                  <a:noFill/>
                </pic:spPr>
              </pic:pic>
            </a:graphicData>
          </a:graphic>
          <wp14:sizeRelH relativeFrom="page">
            <wp14:pctWidth>0</wp14:pctWidth>
          </wp14:sizeRelH>
          <wp14:sizeRelV relativeFrom="page">
            <wp14:pctHeight>0</wp14:pctHeight>
          </wp14:sizeRelV>
        </wp:anchor>
      </w:drawing>
    </w:r>
    <w:r w:rsidRPr="00650928">
      <w:rPr>
        <w:rFonts w:eastAsia="Calibri"/>
        <w:noProof/>
        <w:lang w:val="bg-BG"/>
      </w:rPr>
      <w:drawing>
        <wp:inline distT="0" distB="0" distL="0" distR="0">
          <wp:extent cx="2209800" cy="77152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p>
  <w:p w:rsidR="00685F2A" w:rsidRDefault="00685F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289"/>
    <w:multiLevelType w:val="hybridMultilevel"/>
    <w:tmpl w:val="665C450E"/>
    <w:lvl w:ilvl="0" w:tplc="7688D448">
      <w:start w:val="1"/>
      <w:numFmt w:val="decimal"/>
      <w:lvlText w:val="%1."/>
      <w:lvlJc w:val="left"/>
      <w:pPr>
        <w:ind w:left="720" w:hanging="360"/>
      </w:pPr>
      <w:rPr>
        <w:rFonts w:ascii="Times New Roman" w:hAnsi="Times New Roman" w:cs="Times New Roman" w:hint="default"/>
      </w:rPr>
    </w:lvl>
    <w:lvl w:ilvl="1" w:tplc="57E43FA8">
      <w:start w:val="1"/>
      <w:numFmt w:val="lowerLetter"/>
      <w:lvlText w:val="%2."/>
      <w:lvlJc w:val="left"/>
      <w:pPr>
        <w:ind w:left="1440" w:hanging="360"/>
      </w:pPr>
    </w:lvl>
    <w:lvl w:ilvl="2" w:tplc="6758247C">
      <w:start w:val="1"/>
      <w:numFmt w:val="lowerRoman"/>
      <w:lvlText w:val="%3."/>
      <w:lvlJc w:val="right"/>
      <w:pPr>
        <w:ind w:left="2160" w:hanging="180"/>
      </w:pPr>
    </w:lvl>
    <w:lvl w:ilvl="3" w:tplc="07D4C8E8">
      <w:start w:val="1"/>
      <w:numFmt w:val="decimal"/>
      <w:lvlText w:val="%4."/>
      <w:lvlJc w:val="left"/>
      <w:pPr>
        <w:ind w:left="2880" w:hanging="360"/>
      </w:pPr>
    </w:lvl>
    <w:lvl w:ilvl="4" w:tplc="1D56D71E">
      <w:start w:val="1"/>
      <w:numFmt w:val="lowerLetter"/>
      <w:lvlText w:val="%5."/>
      <w:lvlJc w:val="left"/>
      <w:pPr>
        <w:ind w:left="3600" w:hanging="360"/>
      </w:pPr>
    </w:lvl>
    <w:lvl w:ilvl="5" w:tplc="2CEE06AE">
      <w:start w:val="1"/>
      <w:numFmt w:val="lowerRoman"/>
      <w:lvlText w:val="%6."/>
      <w:lvlJc w:val="right"/>
      <w:pPr>
        <w:ind w:left="4320" w:hanging="180"/>
      </w:pPr>
    </w:lvl>
    <w:lvl w:ilvl="6" w:tplc="86C250B0">
      <w:start w:val="1"/>
      <w:numFmt w:val="decimal"/>
      <w:lvlText w:val="%7."/>
      <w:lvlJc w:val="left"/>
      <w:pPr>
        <w:ind w:left="5040" w:hanging="360"/>
      </w:pPr>
    </w:lvl>
    <w:lvl w:ilvl="7" w:tplc="D9483B4C">
      <w:start w:val="1"/>
      <w:numFmt w:val="lowerLetter"/>
      <w:lvlText w:val="%8."/>
      <w:lvlJc w:val="left"/>
      <w:pPr>
        <w:ind w:left="5760" w:hanging="360"/>
      </w:pPr>
    </w:lvl>
    <w:lvl w:ilvl="8" w:tplc="39BE8D30">
      <w:start w:val="1"/>
      <w:numFmt w:val="lowerRoman"/>
      <w:lvlText w:val="%9."/>
      <w:lvlJc w:val="right"/>
      <w:pPr>
        <w:ind w:left="6480" w:hanging="180"/>
      </w:pPr>
    </w:lvl>
  </w:abstractNum>
  <w:abstractNum w:abstractNumId="1" w15:restartNumberingAfterBreak="0">
    <w:nsid w:val="0A0F0B02"/>
    <w:multiLevelType w:val="hybridMultilevel"/>
    <w:tmpl w:val="D73E1BFE"/>
    <w:lvl w:ilvl="0" w:tplc="27DC9204">
      <w:start w:val="1"/>
      <w:numFmt w:val="bullet"/>
      <w:lvlText w:val=""/>
      <w:lvlJc w:val="left"/>
      <w:pPr>
        <w:ind w:left="720" w:hanging="360"/>
      </w:pPr>
      <w:rPr>
        <w:rFonts w:ascii="Symbol" w:hAnsi="Symbol" w:hint="default"/>
      </w:rPr>
    </w:lvl>
    <w:lvl w:ilvl="1" w:tplc="2FECD964">
      <w:start w:val="1"/>
      <w:numFmt w:val="bullet"/>
      <w:lvlText w:val="o"/>
      <w:lvlJc w:val="left"/>
      <w:pPr>
        <w:ind w:left="1440" w:hanging="360"/>
      </w:pPr>
      <w:rPr>
        <w:rFonts w:ascii="Courier New" w:hAnsi="Courier New" w:hint="default"/>
      </w:rPr>
    </w:lvl>
    <w:lvl w:ilvl="2" w:tplc="95242660">
      <w:start w:val="1"/>
      <w:numFmt w:val="bullet"/>
      <w:lvlText w:val=""/>
      <w:lvlJc w:val="left"/>
      <w:pPr>
        <w:ind w:left="2160" w:hanging="360"/>
      </w:pPr>
      <w:rPr>
        <w:rFonts w:ascii="Wingdings" w:hAnsi="Wingdings" w:hint="default"/>
      </w:rPr>
    </w:lvl>
    <w:lvl w:ilvl="3" w:tplc="854AE8E6">
      <w:start w:val="1"/>
      <w:numFmt w:val="bullet"/>
      <w:lvlText w:val=""/>
      <w:lvlJc w:val="left"/>
      <w:pPr>
        <w:ind w:left="2880" w:hanging="360"/>
      </w:pPr>
      <w:rPr>
        <w:rFonts w:ascii="Symbol" w:hAnsi="Symbol" w:hint="default"/>
      </w:rPr>
    </w:lvl>
    <w:lvl w:ilvl="4" w:tplc="51000226">
      <w:start w:val="1"/>
      <w:numFmt w:val="bullet"/>
      <w:lvlText w:val="o"/>
      <w:lvlJc w:val="left"/>
      <w:pPr>
        <w:ind w:left="3600" w:hanging="360"/>
      </w:pPr>
      <w:rPr>
        <w:rFonts w:ascii="Courier New" w:hAnsi="Courier New" w:hint="default"/>
      </w:rPr>
    </w:lvl>
    <w:lvl w:ilvl="5" w:tplc="A2DC5EE4">
      <w:start w:val="1"/>
      <w:numFmt w:val="bullet"/>
      <w:lvlText w:val=""/>
      <w:lvlJc w:val="left"/>
      <w:pPr>
        <w:ind w:left="4320" w:hanging="360"/>
      </w:pPr>
      <w:rPr>
        <w:rFonts w:ascii="Wingdings" w:hAnsi="Wingdings" w:hint="default"/>
      </w:rPr>
    </w:lvl>
    <w:lvl w:ilvl="6" w:tplc="BD920050">
      <w:start w:val="1"/>
      <w:numFmt w:val="bullet"/>
      <w:lvlText w:val=""/>
      <w:lvlJc w:val="left"/>
      <w:pPr>
        <w:ind w:left="5040" w:hanging="360"/>
      </w:pPr>
      <w:rPr>
        <w:rFonts w:ascii="Symbol" w:hAnsi="Symbol" w:hint="default"/>
      </w:rPr>
    </w:lvl>
    <w:lvl w:ilvl="7" w:tplc="71262FD2">
      <w:start w:val="1"/>
      <w:numFmt w:val="bullet"/>
      <w:lvlText w:val="o"/>
      <w:lvlJc w:val="left"/>
      <w:pPr>
        <w:ind w:left="5760" w:hanging="360"/>
      </w:pPr>
      <w:rPr>
        <w:rFonts w:ascii="Courier New" w:hAnsi="Courier New" w:hint="default"/>
      </w:rPr>
    </w:lvl>
    <w:lvl w:ilvl="8" w:tplc="D3DAE05C">
      <w:start w:val="1"/>
      <w:numFmt w:val="bullet"/>
      <w:lvlText w:val=""/>
      <w:lvlJc w:val="left"/>
      <w:pPr>
        <w:ind w:left="6480" w:hanging="360"/>
      </w:pPr>
      <w:rPr>
        <w:rFonts w:ascii="Wingdings" w:hAnsi="Wingdings" w:hint="default"/>
      </w:rPr>
    </w:lvl>
  </w:abstractNum>
  <w:abstractNum w:abstractNumId="2" w15:restartNumberingAfterBreak="0">
    <w:nsid w:val="50E9324A"/>
    <w:multiLevelType w:val="hybridMultilevel"/>
    <w:tmpl w:val="E66AFF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7A2C35CB"/>
    <w:multiLevelType w:val="hybridMultilevel"/>
    <w:tmpl w:val="E924CE22"/>
    <w:lvl w:ilvl="0" w:tplc="75DC0148">
      <w:start w:val="1"/>
      <w:numFmt w:val="decimal"/>
      <w:lvlText w:val="%1."/>
      <w:lvlJc w:val="left"/>
      <w:pPr>
        <w:ind w:left="720" w:hanging="360"/>
      </w:pPr>
    </w:lvl>
    <w:lvl w:ilvl="1" w:tplc="7B4466FA">
      <w:start w:val="1"/>
      <w:numFmt w:val="lowerLetter"/>
      <w:lvlText w:val="%2."/>
      <w:lvlJc w:val="left"/>
      <w:pPr>
        <w:ind w:left="1440" w:hanging="360"/>
      </w:pPr>
    </w:lvl>
    <w:lvl w:ilvl="2" w:tplc="E06AF32E">
      <w:start w:val="1"/>
      <w:numFmt w:val="lowerRoman"/>
      <w:lvlText w:val="%3."/>
      <w:lvlJc w:val="right"/>
      <w:pPr>
        <w:ind w:left="2160" w:hanging="180"/>
      </w:pPr>
    </w:lvl>
    <w:lvl w:ilvl="3" w:tplc="E29C299E">
      <w:start w:val="1"/>
      <w:numFmt w:val="decimal"/>
      <w:lvlText w:val="%4."/>
      <w:lvlJc w:val="left"/>
      <w:pPr>
        <w:ind w:left="2880" w:hanging="360"/>
      </w:pPr>
    </w:lvl>
    <w:lvl w:ilvl="4" w:tplc="F946B42C">
      <w:start w:val="1"/>
      <w:numFmt w:val="lowerLetter"/>
      <w:lvlText w:val="%5."/>
      <w:lvlJc w:val="left"/>
      <w:pPr>
        <w:ind w:left="3600" w:hanging="360"/>
      </w:pPr>
    </w:lvl>
    <w:lvl w:ilvl="5" w:tplc="AB80FBCC">
      <w:start w:val="1"/>
      <w:numFmt w:val="lowerRoman"/>
      <w:lvlText w:val="%6."/>
      <w:lvlJc w:val="right"/>
      <w:pPr>
        <w:ind w:left="4320" w:hanging="180"/>
      </w:pPr>
    </w:lvl>
    <w:lvl w:ilvl="6" w:tplc="547A3844">
      <w:start w:val="1"/>
      <w:numFmt w:val="decimal"/>
      <w:lvlText w:val="%7."/>
      <w:lvlJc w:val="left"/>
      <w:pPr>
        <w:ind w:left="5040" w:hanging="360"/>
      </w:pPr>
    </w:lvl>
    <w:lvl w:ilvl="7" w:tplc="CFAA29BC">
      <w:start w:val="1"/>
      <w:numFmt w:val="lowerLetter"/>
      <w:lvlText w:val="%8."/>
      <w:lvlJc w:val="left"/>
      <w:pPr>
        <w:ind w:left="5760" w:hanging="360"/>
      </w:pPr>
    </w:lvl>
    <w:lvl w:ilvl="8" w:tplc="56660D64">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A"/>
    <w:rsid w:val="00016507"/>
    <w:rsid w:val="00027F5B"/>
    <w:rsid w:val="00047304"/>
    <w:rsid w:val="00094261"/>
    <w:rsid w:val="000A7500"/>
    <w:rsid w:val="000E2D73"/>
    <w:rsid w:val="000F4E66"/>
    <w:rsid w:val="001051A0"/>
    <w:rsid w:val="0011029E"/>
    <w:rsid w:val="001152C5"/>
    <w:rsid w:val="001403EE"/>
    <w:rsid w:val="0016750C"/>
    <w:rsid w:val="00176784"/>
    <w:rsid w:val="0018453F"/>
    <w:rsid w:val="002275BB"/>
    <w:rsid w:val="002448AF"/>
    <w:rsid w:val="00255741"/>
    <w:rsid w:val="0026172A"/>
    <w:rsid w:val="00266C60"/>
    <w:rsid w:val="002C2F25"/>
    <w:rsid w:val="00317ABB"/>
    <w:rsid w:val="00371D5A"/>
    <w:rsid w:val="00372C6B"/>
    <w:rsid w:val="00385942"/>
    <w:rsid w:val="0039094A"/>
    <w:rsid w:val="003B1953"/>
    <w:rsid w:val="003C468C"/>
    <w:rsid w:val="003F0193"/>
    <w:rsid w:val="004152D0"/>
    <w:rsid w:val="004252FE"/>
    <w:rsid w:val="00456016"/>
    <w:rsid w:val="004568A1"/>
    <w:rsid w:val="0048524D"/>
    <w:rsid w:val="004E47BD"/>
    <w:rsid w:val="00535943"/>
    <w:rsid w:val="0055283C"/>
    <w:rsid w:val="00583898"/>
    <w:rsid w:val="005931D6"/>
    <w:rsid w:val="005A0A72"/>
    <w:rsid w:val="005D43ED"/>
    <w:rsid w:val="00600F51"/>
    <w:rsid w:val="0063660E"/>
    <w:rsid w:val="0064695C"/>
    <w:rsid w:val="00650928"/>
    <w:rsid w:val="00660DFB"/>
    <w:rsid w:val="006673C4"/>
    <w:rsid w:val="006679F6"/>
    <w:rsid w:val="00673D91"/>
    <w:rsid w:val="00675154"/>
    <w:rsid w:val="006834F4"/>
    <w:rsid w:val="00683DBA"/>
    <w:rsid w:val="00685F2A"/>
    <w:rsid w:val="007230F7"/>
    <w:rsid w:val="0073619E"/>
    <w:rsid w:val="00767A8D"/>
    <w:rsid w:val="00775F9F"/>
    <w:rsid w:val="0078766B"/>
    <w:rsid w:val="00811BE7"/>
    <w:rsid w:val="00870140"/>
    <w:rsid w:val="00881B24"/>
    <w:rsid w:val="008860A6"/>
    <w:rsid w:val="0089631D"/>
    <w:rsid w:val="008C6648"/>
    <w:rsid w:val="008C691A"/>
    <w:rsid w:val="009340AC"/>
    <w:rsid w:val="00973E96"/>
    <w:rsid w:val="00995FEB"/>
    <w:rsid w:val="009A2F73"/>
    <w:rsid w:val="009C3B37"/>
    <w:rsid w:val="009D7548"/>
    <w:rsid w:val="00A063EF"/>
    <w:rsid w:val="00A12F9C"/>
    <w:rsid w:val="00A636E9"/>
    <w:rsid w:val="00A817B7"/>
    <w:rsid w:val="00A829BE"/>
    <w:rsid w:val="00A855B0"/>
    <w:rsid w:val="00AA6320"/>
    <w:rsid w:val="00AB5E3B"/>
    <w:rsid w:val="00AE1853"/>
    <w:rsid w:val="00AE2E01"/>
    <w:rsid w:val="00B7635C"/>
    <w:rsid w:val="00BC525E"/>
    <w:rsid w:val="00C02E66"/>
    <w:rsid w:val="00C20DB2"/>
    <w:rsid w:val="00C321AD"/>
    <w:rsid w:val="00C3252C"/>
    <w:rsid w:val="00C347FC"/>
    <w:rsid w:val="00C529C0"/>
    <w:rsid w:val="00C85EBC"/>
    <w:rsid w:val="00C94F9C"/>
    <w:rsid w:val="00CD0DEE"/>
    <w:rsid w:val="00D11DAC"/>
    <w:rsid w:val="00D37582"/>
    <w:rsid w:val="00D72A88"/>
    <w:rsid w:val="00D77848"/>
    <w:rsid w:val="00D846B5"/>
    <w:rsid w:val="00DB3230"/>
    <w:rsid w:val="00DC5656"/>
    <w:rsid w:val="00DD08A4"/>
    <w:rsid w:val="00DD2955"/>
    <w:rsid w:val="00DD6B71"/>
    <w:rsid w:val="00DF4ABA"/>
    <w:rsid w:val="00DF4E7E"/>
    <w:rsid w:val="00DF51FC"/>
    <w:rsid w:val="00E3601B"/>
    <w:rsid w:val="00E5194A"/>
    <w:rsid w:val="00EA1D48"/>
    <w:rsid w:val="00F110C4"/>
    <w:rsid w:val="00F27AD4"/>
    <w:rsid w:val="00F62871"/>
    <w:rsid w:val="00FE11E1"/>
    <w:rsid w:val="00FF2A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74C7"/>
  <w15:docId w15:val="{A7304202-0639-44E5-8AD4-07890B11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 w:type="paragraph" w:styleId="ab">
    <w:name w:val="No Spacing"/>
    <w:link w:val="ac"/>
    <w:uiPriority w:val="1"/>
    <w:qFormat/>
    <w:rsid w:val="0064695C"/>
    <w:pPr>
      <w:spacing w:after="0" w:line="240" w:lineRule="auto"/>
    </w:pPr>
    <w:rPr>
      <w:rFonts w:eastAsiaTheme="minorEastAsia"/>
      <w:lang w:eastAsia="bg-BG"/>
    </w:rPr>
  </w:style>
  <w:style w:type="character" w:customStyle="1" w:styleId="ac">
    <w:name w:val="Без разредка Знак"/>
    <w:basedOn w:val="a0"/>
    <w:link w:val="ab"/>
    <w:uiPriority w:val="1"/>
    <w:rsid w:val="0064695C"/>
    <w:rPr>
      <w:rFonts w:eastAsiaTheme="minorEastAsia"/>
      <w:lang w:eastAsia="bg-BG"/>
    </w:rPr>
  </w:style>
  <w:style w:type="character" w:styleId="ad">
    <w:name w:val="annotation reference"/>
    <w:basedOn w:val="a0"/>
    <w:uiPriority w:val="99"/>
    <w:semiHidden/>
    <w:unhideWhenUsed/>
    <w:rsid w:val="0026172A"/>
    <w:rPr>
      <w:sz w:val="16"/>
      <w:szCs w:val="16"/>
    </w:rPr>
  </w:style>
  <w:style w:type="paragraph" w:styleId="ae">
    <w:name w:val="annotation text"/>
    <w:basedOn w:val="a"/>
    <w:link w:val="af"/>
    <w:uiPriority w:val="99"/>
    <w:semiHidden/>
    <w:unhideWhenUsed/>
    <w:rsid w:val="0026172A"/>
    <w:rPr>
      <w:sz w:val="20"/>
    </w:rPr>
  </w:style>
  <w:style w:type="character" w:customStyle="1" w:styleId="af">
    <w:name w:val="Текст на коментар Знак"/>
    <w:basedOn w:val="a0"/>
    <w:link w:val="ae"/>
    <w:uiPriority w:val="99"/>
    <w:semiHidden/>
    <w:rsid w:val="0026172A"/>
    <w:rPr>
      <w:rFonts w:ascii="Times New Roman" w:eastAsia="Times New Roman" w:hAnsi="Times New Roman" w:cs="Times New Roman"/>
      <w:sz w:val="20"/>
      <w:szCs w:val="20"/>
      <w:lang w:val="en-GB" w:eastAsia="bg-BG"/>
    </w:rPr>
  </w:style>
  <w:style w:type="paragraph" w:styleId="af0">
    <w:name w:val="annotation subject"/>
    <w:basedOn w:val="ae"/>
    <w:next w:val="ae"/>
    <w:link w:val="af1"/>
    <w:uiPriority w:val="99"/>
    <w:semiHidden/>
    <w:unhideWhenUsed/>
    <w:rsid w:val="0026172A"/>
    <w:rPr>
      <w:b/>
      <w:bCs/>
    </w:rPr>
  </w:style>
  <w:style w:type="character" w:customStyle="1" w:styleId="af1">
    <w:name w:val="Предмет на коментар Знак"/>
    <w:basedOn w:val="af"/>
    <w:link w:val="af0"/>
    <w:uiPriority w:val="99"/>
    <w:semiHidden/>
    <w:rsid w:val="0026172A"/>
    <w:rPr>
      <w:rFonts w:ascii="Times New Roman" w:eastAsia="Times New Roman" w:hAnsi="Times New Roman" w:cs="Times New Roman"/>
      <w:b/>
      <w:bCs/>
      <w:sz w:val="20"/>
      <w:szCs w:val="20"/>
      <w:lang w:val="en-GB" w:eastAsia="bg-BG"/>
    </w:rPr>
  </w:style>
  <w:style w:type="character" w:customStyle="1" w:styleId="filled-value">
    <w:name w:val="filled-value"/>
    <w:rsid w:val="0055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11A46-F329-495F-BC7A-54DB8ED1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9022</Words>
  <Characters>51426</Characters>
  <Application>Microsoft Office Word</Application>
  <DocSecurity>0</DocSecurity>
  <Lines>428</Lines>
  <Paragraphs>120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 Stoyanov</dc:creator>
  <cp:keywords/>
  <dc:description/>
  <cp:lastModifiedBy>MONIKA PETROVA</cp:lastModifiedBy>
  <cp:revision>18</cp:revision>
  <cp:lastPrinted>2019-03-26T13:42:00Z</cp:lastPrinted>
  <dcterms:created xsi:type="dcterms:W3CDTF">2019-04-17T06:42:00Z</dcterms:created>
  <dcterms:modified xsi:type="dcterms:W3CDTF">2019-04-24T11:12:00Z</dcterms:modified>
</cp:coreProperties>
</file>